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image/png" PartName="/word/media/image.png"/>
  <Override ContentType="image/png" PartName="/word/media/image1.png"/>
  <Override ContentType="image/png" PartName="/word/media/image2.png"/>
  <Override ContentType="image/png" PartName="/word/media/image3.png"/>
  <Override ContentType="image/png" PartName="/word/media/image4.png"/>
  <Override ContentType="image/png" PartName="/word/media/image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
  <w:body>
    <!-- Modified by docx4j 8.3.13 (Apache licensed) using REFERENCE JAXB in Oracle Java 1.8.0_241 on Linux -->
    <w:tbl>
      <w:tblPr>
        <w:tblW w:w="12617" w:type="dxa"/>
        <w:tblInd w:w="-923" w:type="dxa"/>
        <w:tblLayout w:type="fixed"/>
        <w:tblCellMar>
          <w:left w:w="70" w:type="dxa"/>
          <w:right w:w="70" w:type="dxa"/>
        </w:tblCellMar>
        <w:tblLook w:firstRow="0" w:lastRow="0" w:firstColumn="0" w:lastColumn="0" w:noHBand="0" w:noVBand="0" w:val="0000"/>
      </w:tblPr>
      <w:tblGrid>
        <w:gridCol w:w="6663"/>
        <w:gridCol w:w="5954"/>
      </w:tblGrid>
      <w:tr w:rsidR="00811FB9">
        <w:tc>
          <w:tcPr>
            <w:tcW w:w="6663" w:type="dxa"/>
            <w:tcBorders>
              <w:top w:val="nil"/>
              <w:left w:val="nil"/>
              <w:bottom w:val="nil"/>
              <w:right w:val="nil"/>
            </w:tcBorders>
          </w:tcPr>
          <w:p w:rsidRPr="00F3223F" w:rsidR="00487049" w:rsidP="00CE037D" w:rsidRDefault="00283645">
            <w:pPr>
              <w:pStyle w:val="Normal-TBL-BR-1"/>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Pr="00F3223F" w:rsidR="00811FB9" w:rsidP="00CE037D" w:rsidRDefault="00811FB9">
            <w:pPr>
              <w:pStyle w:val="Retraitcorpsdetexte"/>
              <w:framePr w:w="0" w:hSpace="0" w:wrap="auto" w:hAnchor="text" w:vAnchor="margin" w:xAlign="left" w:yAlign="inline" w:hRule="auto"/>
              <w:pBdr>
                <w:top w:val="none" w:color="auto" w:sz="0" w:space="0"/>
                <w:left w:val="none" w:color="auto" w:sz="0" w:space="0"/>
                <w:bottom w:val="none" w:color="auto" w:sz="0" w:space="0"/>
                <w:right w:val="none" w:color="auto" w:sz="0" w:space="0"/>
              </w:pBdr>
              <w:ind w:left="0" w:right="284" w:firstLine="356"/>
              <w:rPr>
                <w:rFonts w:ascii="Times New Roman" w:hAnsi="Times New Roman" w:cs="Times New Roman"/>
              </w:rPr>
            </w:pPr>
            <w:proofErr w:type="spellStart"/>
            <w:r w:rsidRPr="00F3223F">
              <w:rPr>
                <w:rFonts w:ascii="Times New Roman" w:hAnsi="Times New Roman" w:cs="Times New Roman"/>
              </w:rPr>
              <w:t>6228</w:t>
            </w:r>
            <w:proofErr w:type="spellEnd"/>
            <w:r w:rsidRPr="00F3223F">
              <w:rPr>
                <w:rFonts w:ascii="Times New Roman" w:hAnsi="Times New Roman" w:cs="Times New Roman"/>
              </w:rPr>
              <w:t xml:space="preserve"> : </w:t>
            </w:r>
            <w:proofErr w:type="spellStart"/>
            <w:r w:rsidRPr="00F3223F">
              <w:rPr>
                <w:rFonts w:ascii="Times New Roman" w:hAnsi="Times New Roman" w:cs="Times New Roman"/>
              </w:rPr>
              <w:t>Madame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Nadège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BOURAKBA</w:t>
            </w:r>
            <w:proofErr w:type="spellEnd"/>
          </w:p>
          <w:p w:rsidRPr="00F3223F" w:rsidR="00811FB9" w:rsidP="00CE037D" w:rsidRDefault="00811FB9">
            <w:pPr>
              <w:pStyle w:val="Normal-TBL-BR-1"/>
              <w:tabs>
                <w:tab w:val="left" w:pos="1490"/>
              </w:tabs>
              <w:ind w:right="284" w:firstLine="356"/>
              <w:jc w:val="left"/>
              <w:rPr>
                <w:rFonts w:ascii="CG Times" w:hAnsi="CG Times" w:cs="CG Times"/>
                <w:sz w:val="20"/>
                <w:szCs w:val="20"/>
              </w:rPr>
            </w:pPr>
          </w:p>
          <w:p w:rsidRPr="00F3223F" w:rsidR="00811FB9" w:rsidP="00CE037D" w:rsidRDefault="00811FB9">
            <w:pPr>
              <w:pStyle w:val="Normal-TBL-BR-1"/>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roofErr w:type="spellStart"/>
            <w:r w:rsidRPr="00F3223F">
              <w:rPr>
                <w:rFonts w:ascii="CG Times" w:hAnsi="CG Times" w:cs="CG Times"/>
                <w:sz w:val="20"/>
                <w:szCs w:val="20"/>
              </w:rPr>
              <w:t/>
            </w:r>
            <w:proofErr w:type="spellEnd"/>
          </w:p>
          <w:p w:rsidR="00811FB9" w:rsidP="00CE037D" w:rsidRDefault="00811FB9">
            <w:pPr>
              <w:pStyle w:val="Normal-TBL-BR-1"/>
              <w:tabs>
                <w:tab w:val="left" w:pos="1490"/>
              </w:tabs>
              <w:ind w:left="1065" w:right="284" w:firstLine="356"/>
              <w:jc w:val="left"/>
              <w:rPr>
                <w:rFonts w:ascii="CG Times" w:hAnsi="CG Times" w:cs="CG Times"/>
                <w:sz w:val="20"/>
                <w:szCs w:val="20"/>
              </w:rPr>
            </w:pPr>
          </w:p>
          <w:p w:rsidR="00150501" w:rsidP="00CE037D" w:rsidRDefault="00811FB9">
            <w:pPr>
              <w:pStyle w:val="Normal-TBL-BR-1"/>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Pr="00283645" w:rsidR="00420C74">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Pr="00283645" w:rsidR="00420C74">
              <w:rPr>
                <w:rFonts w:ascii="CG Times" w:hAnsi="CG Times" w:cs="CG Times"/>
                <w:b/>
                <w:sz w:val="20"/>
                <w:szCs w:val="20"/>
              </w:rPr>
              <w:t>ES</w:t>
            </w:r>
            <w:r w:rsidRPr="00283645">
              <w:rPr>
                <w:rFonts w:ascii="CG Times" w:hAnsi="CG Times" w:cs="CG Times"/>
                <w:b/>
                <w:sz w:val="20"/>
                <w:szCs w:val="20"/>
              </w:rPr>
              <w:t xml:space="preserve"> CREANCE</w:t>
            </w:r>
            <w:r w:rsidRPr="00283645" w:rsidR="00420C74">
              <w:rPr>
                <w:rFonts w:ascii="CG Times" w:hAnsi="CG Times" w:cs="CG Times"/>
                <w:b/>
                <w:sz w:val="20"/>
                <w:szCs w:val="20"/>
              </w:rPr>
              <w:t>S</w:t>
            </w:r>
            <w:r w:rsidR="00283645">
              <w:rPr>
                <w:rFonts w:ascii="CG Times" w:hAnsi="CG Times" w:cs="CG Times"/>
                <w:b/>
                <w:sz w:val="20"/>
                <w:szCs w:val="20"/>
              </w:rPr>
              <w:t xml:space="preserve"> </w:t>
            </w:r>
          </w:p>
          <w:p w:rsidRPr="000617F8" w:rsidR="00283645" w:rsidP="0031453E" w:rsidRDefault="00283645">
            <w:pPr>
              <w:pStyle w:val="Normal-TBL-BR-1"/>
              <w:tabs>
                <w:tab w:val="left" w:pos="1490"/>
              </w:tabs>
              <w:ind w:right="284"/>
              <w:jc w:val="left"/>
              <w:rPr>
                <w:rFonts w:ascii="CG Times" w:hAnsi="CG Times" w:cs="CG Times"/>
                <w:sz w:val="20"/>
                <w:szCs w:val="20"/>
              </w:rPr>
            </w:pPr>
          </w:p>
          <w:p w:rsidRPr="00B4677C" w:rsidR="00CE037D" w:rsidP="008B38B6" w:rsidRDefault="00811FB9">
            <w:pPr>
              <w:pStyle w:val="Normal-TBL-BR-1"/>
              <w:tabs>
                <w:tab w:val="left" w:pos="1490"/>
              </w:tabs>
              <w:ind w:right="284" w:firstLine="356"/>
              <w:jc w:val="left"/>
              <w:rPr>
                <w:rFonts w:ascii="CG Times" w:hAnsi="CG Times" w:cs="CG Times"/>
                <w:b/>
                <w:bCs/>
                <w:caps/>
                <w:sz w:val="20"/>
                <w:szCs w:val="20"/>
              </w:rPr>
            </w:pPr>
            <w:r w:rsidRPr="00B4677C">
              <w:rPr>
                <w:rFonts w:ascii="CG Times" w:hAnsi="CG Times" w:cs="CG Times"/>
                <w:b/>
                <w:bCs/>
                <w:caps/>
                <w:sz w:val="20"/>
                <w:szCs w:val="20"/>
              </w:rPr>
              <w:t/>
            </w:r>
          </w:p>
        </w:tc>
        <w:tc>
          <w:tcPr>
            <w:tcW w:w="5954" w:type="dxa"/>
            <w:tcBorders>
              <w:top w:val="nil"/>
              <w:left w:val="nil"/>
              <w:bottom w:val="nil"/>
              <w:right w:val="nil"/>
            </w:tcBorders>
          </w:tcPr>
          <w:p w:rsidRPr="005D2E89" w:rsidR="00811FB9" w:rsidP="00B44918" w:rsidRDefault="0059204D">
            <w:pPr>
              <w:pStyle w:val="Normal-TBL-BR-1"/>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URSSAF MONTREUIL</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
            </w:r>
            <w:proofErr w:type="spellEnd"/>
          </w:p>
          <w:p w:rsidRPr="005D2E89" w:rsidR="0059204D" w:rsidP="00B44918" w:rsidRDefault="0059204D">
            <w:pPr>
              <w:pStyle w:val="Normal-TBL-BR-1"/>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CENTRE DEDI PAM
</w:t>
              <w:br/>
              <w:t>TSA 60026</w:t>
            </w:r>
            <w:proofErr w:type="spellEnd"/>
          </w:p>
          <w:p w:rsidRPr="0059204D" w:rsidR="0059204D" w:rsidP="00B44918" w:rsidRDefault="0059204D">
            <w:pPr>
              <w:pStyle w:val="Normal-TBL-BR-1"/>
              <w:jc w:val="left"/>
              <w:rPr>
                <w:rFonts w:ascii="CG Times" w:hAnsi="CG Times" w:cs="CG Times"/>
                <w:b/>
              </w:rPr>
            </w:pPr>
            <w:proofErr w:type="spellStart"/>
            <w:r w:rsidRPr="005D2E89">
              <w:rPr>
                <w:rFonts w:ascii="Times New Roman" w:hAnsi="Times New Roman" w:cs="Times New Roman"/>
                <w:b/>
                <w:sz w:val="20"/>
                <w:szCs w:val="20"/>
              </w:rPr>
              <w:t>93517</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MONTREUIL CEDEX</w:t>
            </w:r>
            <w:proofErr w:type="spellEnd"/>
          </w:p>
          <w:p w:rsidR="00811FB9" w:rsidP="00C66D72" w:rsidRDefault="00811FB9">
            <w:pPr>
              <w:pStyle w:val="Normal-TBL-BR-1"/>
              <w:jc w:val="left"/>
              <w:rPr>
                <w:rFonts w:ascii="CG Times" w:hAnsi="CG Times" w:cs="CG Times"/>
              </w:rPr>
            </w:pPr>
          </w:p>
          <w:p w:rsidRPr="00F3223F" w:rsidR="00811FB9" w:rsidP="00B44918" w:rsidRDefault="00811FB9">
            <w:pPr>
              <w:pStyle w:val="Normal-TBL-BR-1"/>
              <w:jc w:val="left"/>
              <w:rPr>
                <w:rFonts w:ascii="CG Times" w:hAnsi="CG Times" w:cs="CG Times"/>
                <w:sz w:val="20"/>
                <w:szCs w:val="20"/>
              </w:rPr>
            </w:pPr>
            <w:proofErr w:type="spellStart"/>
            <w:r w:rsidRPr="00F3223F">
              <w:rPr>
                <w:rFonts w:ascii="CG Times" w:hAnsi="CG Times" w:cs="CG Times"/>
                <w:sz w:val="20"/>
                <w:szCs w:val="20"/>
              </w:rPr>
              <w:t>TOULON</w:t>
            </w:r>
            <w:proofErr w:type="spellEnd"/>
            <w:r w:rsidRPr="00F3223F">
              <w:rPr>
                <w:rFonts w:ascii="CG Times" w:hAnsi="CG Times" w:cs="CG Times"/>
                <w:sz w:val="20"/>
                <w:szCs w:val="20"/>
              </w:rPr>
              <w:t xml:space="preserve">, le </w:t>
            </w:r>
            <w:proofErr w:type="spellStart"/>
            <w:r w:rsidRPr="00F3223F">
              <w:rPr>
                <w:rFonts w:ascii="CG Times" w:hAnsi="CG Times" w:cs="CG Times"/>
                <w:sz w:val="20"/>
                <w:szCs w:val="20"/>
              </w:rPr>
              <w:t>27 mai 2025</w:t>
            </w:r>
            <w:proofErr w:type="spellEnd"/>
          </w:p>
          <w:p w:rsidR="00811FB9" w:rsidRDefault="00811FB9">
            <w:pPr>
              <w:pStyle w:val="Normal-TBL-BR-1"/>
              <w:ind w:left="284"/>
              <w:jc w:val="left"/>
              <w:rPr>
                <w:rFonts w:ascii="CG Times" w:hAnsi="CG Times" w:cs="CG Times"/>
              </w:rPr>
            </w:pPr>
          </w:p>
          <w:p w:rsidR="00811FB9" w:rsidRDefault="00811FB9">
            <w:pPr>
              <w:pStyle w:val="Normal-TBL-BR-1"/>
              <w:ind w:left="284"/>
              <w:jc w:val="left"/>
              <w:rPr>
                <w:rFonts w:ascii="CG Times" w:hAnsi="CG Times" w:cs="CG Times"/>
              </w:rPr>
            </w:pPr>
          </w:p>
        </w:tc>
      </w:tr>
    </w:tbl>
    <w:tbl>
      <w:tblPr>
        <w:tblStyle w:val="Grilledutableau-BR1"/>
        <w:tblW w:w="0" w:type="auto"/>
        <w:tblLook w:firstRow="1" w:lastRow="0" w:firstColumn="1" w:lastColumn="0" w:noHBand="0" w:noVBand="1" w:val="04A0"/>
      </w:tblPr>
      <w:tblGrid>
        <w:gridCol w:w="9748"/>
      </w:tblGrid>
      <w:tr w:rsidR="008B38B6" w:rsidTr="008B38B6">
        <w:trPr>
          <w:trHeight w:val="1014"/>
        </w:trPr>
        <w:tc>
          <w:tcPr>
            <w:tcW w:w="9748" w:type="dxa"/>
            <w:vAlign w:val="center"/>
          </w:tcPr>
          <w:p w:rsidR="008B38B6" w:rsidP="008B38B6" w:rsidRDefault="008B38B6">
            <w:pPr>
              <w:pStyle w:val="Normal-TBL-BR-1"/>
              <w:jc w:val="center"/>
              <w:rPr>
                <w:rFonts w:ascii="Times New Roman" w:hAnsi="Times New Roman" w:cs="Times New Roman"/>
                <w:b/>
                <w:bCs/>
                <w:sz w:val="16"/>
                <w:szCs w:val="16"/>
              </w:rPr>
            </w:pPr>
          </w:p>
          <w:p w:rsidRPr="00717D35" w:rsidR="008B38B6" w:rsidP="008B38B6" w:rsidRDefault="008B38B6">
            <w:pPr>
              <w:pStyle w:val="Normal-TBL-BR-1"/>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P="008B38B6" w:rsidRDefault="008B38B6">
            <w:pPr>
              <w:pStyle w:val="Normal-TBL-BR-1"/>
              <w:jc w:val="center"/>
              <w:rPr>
                <w:rFonts w:ascii="Times New Roman" w:hAnsi="Times New Roman" w:cs="Times New Roman"/>
                <w:sz w:val="20"/>
                <w:szCs w:val="20"/>
              </w:rPr>
            </w:pPr>
          </w:p>
        </w:tc>
      </w:tr>
    </w:tbl>
    <w:p w:rsidR="008B38B6" w:rsidP="00CE037D" w:rsidRDefault="008B38B6">
      <w:pPr>
        <w:pStyle w:val="Normal"/>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Madame, Monsieur</w:t>
      </w:r>
      <w:proofErr w:type="spellEnd"/>
      <w:proofErr w:type="gramEnd"/>
      <w:r w:rsidRPr="00AD3F35">
        <w:rPr>
          <w:rFonts w:ascii="Times New Roman" w:hAnsi="Times New Roman" w:cs="Times New Roman"/>
          <w:sz w:val="20"/>
          <w:szCs w:val="20"/>
        </w:rPr>
        <w:t>,</w:t>
      </w:r>
    </w:p>
    <w:p w:rsidR="00CE037D" w:rsidP="00CE037D" w:rsidRDefault="00CE037D">
      <w:pPr>
        <w:pStyle w:val="Normal"/>
        <w:rPr>
          <w:rFonts w:ascii="Times New Roman" w:hAnsi="Times New Roman" w:cs="Times New Roman"/>
          <w:sz w:val="20"/>
          <w:szCs w:val="20"/>
        </w:rPr>
      </w:pPr>
    </w:p>
    <w:p w:rsidR="00CE037D"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proofErr w:type="spellStart"/>
      <w:r w:rsidRPr="007B45F4" w:rsidR="007B45F4">
        <w:rPr>
          <w:rFonts w:ascii="Times New Roman" w:hAnsi="Times New Roman" w:cs="Times New Roman"/>
          <w:sz w:val="20"/>
          <w:szCs w:val="20"/>
        </w:rPr>
        <w:t>15 mai 2025</w:t>
      </w:r>
      <w:proofErr w:type="spellEnd"/>
      <w:r w:rsidRPr="00AD3F35">
        <w:rPr>
          <w:rFonts w:ascii="Times New Roman" w:hAnsi="Times New Roman" w:cs="Times New Roman"/>
          <w:sz w:val="20"/>
          <w:szCs w:val="20"/>
        </w:rPr>
        <w:t xml:space="preserve">, le </w:t>
      </w:r>
      <w:proofErr w:type="spellStart"/>
      <w:r w:rsidRPr="00AD3F35">
        <w:rPr>
          <w:rFonts w:ascii="Times New Roman" w:hAnsi="Times New Roman" w:cs="Times New Roman"/>
          <w:sz w:val="20"/>
          <w:szCs w:val="20"/>
        </w:rPr>
        <w:t>Tribunal Judiciaire de TOULON</w:t>
      </w:r>
      <w:proofErr w:type="spellEnd"/>
      <w:r w:rsidRPr="00AD3F35">
        <w:rPr>
          <w:rFonts w:ascii="Times New Roman" w:hAnsi="Times New Roman" w:cs="Times New Roman"/>
          <w:sz w:val="20"/>
          <w:szCs w:val="20"/>
        </w:rPr>
        <w:t xml:space="preserve"> a ouvert une procédure </w:t>
      </w:r>
      <w:r w:rsidR="00036CF9">
        <w:rPr>
          <w:rFonts w:ascii="Times New Roman" w:hAnsi="Times New Roman" w:cs="Times New Roman"/>
          <w:sz w:val="20"/>
          <w:szCs w:val="20"/>
        </w:rPr>
        <w:t xml:space="preserve">de </w:t>
      </w:r>
      <w:proofErr w:type="spellStart"/>
      <w:r w:rsidRPr="00036CF9" w:rsidR="00036CF9">
        <w:rPr>
          <w:rFonts w:ascii="Times New Roman" w:hAnsi="Times New Roman" w:cs="Times New Roman"/>
          <w:sz w:val="20"/>
          <w:szCs w:val="20"/>
        </w:rPr>
        <w:t>Liquidation Judiciaire</w:t>
      </w:r>
      <w:proofErr w:type="spellEnd"/>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P="00CE037D" w:rsidRDefault="001E7AE4">
      <w:pPr>
        <w:pStyle w:val="Normal"/>
        <w:rPr>
          <w:rFonts w:ascii="Times New Roman" w:hAnsi="Times New Roman" w:cs="Times New Roman"/>
          <w:sz w:val="20"/>
          <w:szCs w:val="20"/>
        </w:rPr>
      </w:pPr>
    </w:p>
    <w:p w:rsidRPr="00AD3F35" w:rsidR="00811FB9" w:rsidP="004025AB" w:rsidRDefault="00811FB9">
      <w:pPr>
        <w:pStyle w:val="Normal"/>
        <w:jc w:val="center"/>
        <w:rPr>
          <w:rFonts w:ascii="Times New Roman" w:hAnsi="Times New Roman" w:cs="Times New Roman"/>
          <w:b/>
          <w:bCs/>
          <w:sz w:val="20"/>
          <w:szCs w:val="20"/>
        </w:rPr>
      </w:pPr>
      <w:proofErr w:type="spellStart"/>
      <w:proofErr w:type="gramStart"/>
      <w:r w:rsidRPr="00AD3F35">
        <w:rPr>
          <w:rFonts w:ascii="Times New Roman" w:hAnsi="Times New Roman" w:cs="Times New Roman"/>
          <w:b/>
          <w:bCs/>
          <w:sz w:val="20"/>
          <w:szCs w:val="20"/>
        </w:rPr>
        <w:t>Madame</w:t>
      </w:r>
      <w:proofErr w:type="spellEnd"/>
      <w:proofErr w:type="gram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Nadège</w:t>
      </w:r>
      <w:proofErr w:type="spell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BOURAKBA</w:t>
      </w:r>
      <w:proofErr w:type="spellEnd"/>
    </w:p>
    <w:p w:rsidRPr="00AD3F35"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
      </w:r>
      <w:proofErr w:type="spellEnd"/>
      <w:proofErr w:type="gramEnd"/>
      <w:r w:rsidR="00766CBC">
        <w:rPr>
          <w:rFonts w:ascii="Times New Roman" w:hAnsi="Times New Roman" w:cs="Times New Roman"/>
          <w:sz w:val="20"/>
          <w:szCs w:val="20"/>
        </w:rPr>
        <w:t xml:space="preserve"> </w:t>
      </w:r>
      <w:r w:rsidR="00B70DB4">
        <w:rPr>
          <w:rFonts w:ascii="Times New Roman" w:hAnsi="Times New Roman" w:cs="Times New Roman"/>
          <w:sz w:val="20"/>
          <w:szCs w:val="20"/>
        </w:rPr>
        <w:t>–</w:t>
      </w:r>
      <w:r w:rsidR="00766CBC">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Pr="00B70DB4" w:rsidR="00B70DB4">
        <w:rPr>
          <w:rFonts w:ascii="Times New Roman" w:hAnsi="Times New Roman" w:cs="Times New Roman"/>
          <w:bCs/>
          <w:sz w:val="20"/>
          <w:szCs w:val="20"/>
        </w:rPr>
        <w:t xml:space="preserve">RCS </w:t>
      </w:r>
      <w:proofErr w:type="spellStart"/>
      <w:r w:rsidRPr="00B70DB4">
        <w:rPr>
          <w:rFonts w:ascii="Times New Roman" w:hAnsi="Times New Roman" w:cs="Times New Roman"/>
          <w:bCs/>
          <w:sz w:val="20"/>
          <w:szCs w:val="20"/>
        </w:rPr>
        <w:t>813 019 254</w:t>
      </w:r>
      <w:proofErr w:type="spellEnd"/>
    </w:p>
    <w:p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5 Rue des Bains</w:t>
      </w:r>
      <w:proofErr w:type="spellEnd"/>
      <w:proofErr w:type="gramEnd"/>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
      </w:r>
      <w:proofErr w:type="spellEnd"/>
      <w:r w:rsidR="00766CBC">
        <w:rPr>
          <w:rFonts w:ascii="Times New Roman" w:hAnsi="Times New Roman" w:cs="Times New Roman"/>
          <w:sz w:val="20"/>
          <w:szCs w:val="20"/>
        </w:rPr>
        <w:t xml:space="preserve"> - </w:t>
      </w:r>
      <w:proofErr w:type="spellStart"/>
      <w:r w:rsidRPr="00AD3F35">
        <w:rPr>
          <w:rFonts w:ascii="Times New Roman" w:hAnsi="Times New Roman" w:cs="Times New Roman"/>
          <w:sz w:val="20"/>
          <w:szCs w:val="20"/>
        </w:rPr>
        <w:t>02400</w:t>
      </w:r>
      <w:proofErr w:type="spellEnd"/>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CHÂTEAU-THIERRY</w:t>
      </w:r>
      <w:proofErr w:type="spellEnd"/>
    </w:p>
    <w:p w:rsidRPr="00AD3F35" w:rsidR="000617F8" w:rsidRDefault="000617F8">
      <w:pPr>
        <w:pStyle w:val="Normal"/>
        <w:ind w:left="851"/>
        <w:jc w:val="center"/>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w:t>
      </w:r>
      <w:proofErr w:type="spellStart"/>
      <w:r w:rsidRPr="00AD3F35">
        <w:rPr>
          <w:rFonts w:ascii="Times New Roman" w:hAnsi="Times New Roman" w:cs="Times New Roman"/>
          <w:sz w:val="20"/>
          <w:szCs w:val="20"/>
        </w:rPr>
        <w:t>Déclaration de cessation des paiements</w:t>
      </w:r>
      <w:proofErr w:type="spellEnd"/>
      <w:r w:rsidRPr="00AD3F35">
        <w:rPr>
          <w:rFonts w:ascii="Times New Roman" w:hAnsi="Times New Roman" w:cs="Times New Roman"/>
          <w:sz w:val="20"/>
          <w:szCs w:val="20"/>
        </w:rPr>
        <w:t>.</w:t>
      </w:r>
    </w:p>
    <w:p w:rsidRPr="00AD3F35" w:rsidR="00C00E3E" w:rsidP="00CE037D" w:rsidRDefault="00C00E3E">
      <w:pPr>
        <w:pStyle w:val="Normal"/>
        <w:rPr>
          <w:rFonts w:ascii="Times New Roman" w:hAnsi="Times New Roman" w:cs="Times New Roman"/>
          <w:sz w:val="20"/>
          <w:szCs w:val="20"/>
        </w:rPr>
      </w:pPr>
    </w:p>
    <w:p w:rsidRPr="004E473E" w:rsidR="00AD3F35" w:rsidP="00CE037D" w:rsidRDefault="00BF275D">
      <w:pPr>
        <w:pStyle w:val="Normal"/>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xml:space="preserve">, </w:t>
      </w:r>
      <w:r w:rsidR="004A0E84">
        <w:rPr>
          <w:rFonts w:ascii="Times New Roman" w:hAnsi="Times New Roman" w:cs="Times New Roman"/>
          <w:sz w:val="20"/>
          <w:szCs w:val="20"/>
        </w:rPr>
        <w:t>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sidR="004A0E84">
        <w:rPr>
          <w:rFonts w:ascii="Times New Roman" w:hAnsi="Times New Roman" w:cs="Times New Roman"/>
          <w:sz w:val="20"/>
          <w:szCs w:val="20"/>
        </w:rPr>
        <w:t xml:space="preserve"> et R. 641-23</w:t>
      </w:r>
      <w:r w:rsidRPr="00AD3F35" w:rsidR="00811FB9">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Pr="004E473E" w:rsidR="00AD3F35">
        <w:rPr>
          <w:rFonts w:ascii="Times New Roman" w:hAnsi="Times New Roman" w:cs="Times New Roman"/>
          <w:sz w:val="20"/>
          <w:szCs w:val="20"/>
        </w:rPr>
        <w:t xml:space="preserve"> je vous invite à m’adresser votre DECLARATION DE CREANCE, dans un délai de </w:t>
      </w:r>
      <w:r w:rsidRPr="004E473E" w:rsidR="00AD3F35">
        <w:rPr>
          <w:rFonts w:ascii="Times New Roman" w:hAnsi="Times New Roman" w:cs="Times New Roman"/>
          <w:b/>
          <w:bCs/>
          <w:sz w:val="20"/>
          <w:szCs w:val="20"/>
        </w:rPr>
        <w:t>DEUX MOIS</w:t>
      </w:r>
      <w:r w:rsidRPr="004E473E" w:rsidR="00AD3F35">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P="00AD3F35" w:rsidRDefault="00AD3F35">
      <w:pPr>
        <w:pStyle w:val="Normal"/>
        <w:ind w:left="851"/>
        <w:rPr>
          <w:rFonts w:ascii="Times New Roman" w:hAnsi="Times New Roman" w:cs="Times New Roman"/>
          <w:b/>
          <w:bCs/>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Pr="00C65D52" w:rsidR="00AD3F35" w:rsidP="00AD3F35" w:rsidRDefault="00AD3F35">
      <w:pPr>
        <w:pStyle w:val="Normal"/>
        <w:ind w:left="851"/>
        <w:rPr>
          <w:rFonts w:ascii="Times New Roman" w:hAnsi="Times New Roman" w:cs="Times New Roman"/>
          <w:bCs/>
          <w:sz w:val="20"/>
          <w:szCs w:val="20"/>
        </w:rPr>
      </w:pPr>
    </w:p>
    <w:p w:rsidRPr="00632E87"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informe, par ailleurs, que le débiteur a porté à notre connaissance vo</w:t>
      </w:r>
      <w:r w:rsidR="0004793D">
        <w:rPr>
          <w:rFonts w:ascii="Times New Roman" w:hAnsi="Times New Roman" w:cs="Times New Roman"/>
          <w:bCs/>
          <w:sz w:val="20"/>
          <w:szCs w:val="20"/>
        </w:rPr>
        <w:t>tre créance pour un montant de </w:t>
      </w:r>
      <w:proofErr w:type="spellStart"/>
      <w:r w:rsidRPr="00744F6E" w:rsidR="00744F6E">
        <w:rPr>
          <w:rFonts w:ascii="Times New Roman" w:hAnsi="Times New Roman" w:cs="Times New Roman"/>
          <w:b/>
          <w:bCs/>
          <w:sz w:val="20"/>
          <w:szCs w:val="20"/>
        </w:rPr>
        <w:t>67 489,63</w:t>
      </w:r>
      <w:proofErr w:type="spellEnd"/>
      <w:r w:rsidRPr="00744F6E" w:rsidR="00744F6E">
        <w:rPr>
          <w:rFonts w:ascii="Times New Roman" w:hAnsi="Times New Roman" w:cs="Times New Roman"/>
          <w:b/>
          <w:bCs/>
          <w:sz w:val="20"/>
          <w:szCs w:val="20"/>
        </w:rPr>
        <w:t xml:space="preserve"> €</w:t>
      </w:r>
      <w:r w:rsidR="00501C79">
        <w:rPr>
          <w:rFonts w:ascii="Times New Roman" w:hAnsi="Times New Roman" w:cs="Times New Roman"/>
          <w:bCs/>
          <w:sz w:val="20"/>
          <w:szCs w:val="20"/>
        </w:rPr>
        <w:t xml:space="preserve"> </w:t>
      </w:r>
      <w:proofErr w:type="spellStart"/>
      <w:r w:rsidRPr="00501C79" w:rsidR="00501C79">
        <w:rPr>
          <w:rFonts w:ascii="Times New Roman" w:hAnsi="Times New Roman" w:cs="Times New Roman"/>
          <w:b/>
          <w:bCs/>
          <w:sz w:val="20"/>
          <w:szCs w:val="20"/>
        </w:rPr>
        <w:t>Chirographaire</w:t>
      </w:r>
      <w:proofErr w:type="spellEnd"/>
      <w:r w:rsidRPr="00501C79" w:rsidR="00501C79">
        <w:rPr>
          <w:rFonts w:ascii="Times New Roman" w:hAnsi="Times New Roman" w:cs="Times New Roman"/>
          <w:b/>
          <w:bCs/>
          <w:sz w:val="20"/>
          <w:szCs w:val="20"/>
        </w:rPr>
        <w:t>.</w:t>
      </w:r>
    </w:p>
    <w:p w:rsidRPr="005C652F" w:rsidR="00C66D72" w:rsidP="0004793D" w:rsidRDefault="00C66D72">
      <w:pPr>
        <w:pStyle w:val="Normal"/>
        <w:rPr>
          <w:rFonts w:ascii="Times New Roman" w:hAnsi="Times New Roman" w:cs="Times New Roman"/>
          <w:b/>
          <w:bCs/>
          <w:i/>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Cette somme sera enregistrée au passif de la procédure dans l’attente de votre déclaration.</w:t>
      </w:r>
    </w:p>
    <w:p w:rsidRPr="00C65D52" w:rsidR="00AD3F35" w:rsidP="00AD3F35" w:rsidRDefault="00AD3F35">
      <w:pPr>
        <w:pStyle w:val="Normal"/>
        <w:ind w:left="851"/>
        <w:rPr>
          <w:rFonts w:ascii="Times New Roman" w:hAnsi="Times New Roman" w:cs="Times New Roman"/>
          <w:bCs/>
          <w:sz w:val="20"/>
          <w:szCs w:val="20"/>
        </w:rPr>
      </w:pPr>
    </w:p>
    <w:p w:rsidRPr="00501D2A" w:rsidR="005134F0" w:rsidP="005134F0" w:rsidRDefault="005134F0">
      <w:pPr>
        <w:pStyle w:val="Normal"/>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w:history="true" r:id="rId9">
        <w:r w:rsidRPr="00501D2A">
          <w:rPr>
            <w:rStyle w:val="Lienhypertexte"/>
            <w:rFonts w:ascii="Times New Roman" w:hAnsi="Times New Roman" w:eastAsiaTheme="majorEastAsia"/>
            <w:sz w:val="20"/>
            <w:szCs w:val="20"/>
          </w:rPr>
          <w:t>https://www.rm-mandataires.fr/accueil</w:t>
        </w:r>
      </w:hyperlink>
    </w:p>
    <w:p w:rsidR="005134F0" w:rsidP="00501D2A" w:rsidRDefault="005134F0">
      <w:pPr>
        <w:pStyle w:val="Normal"/>
        <w:rPr>
          <w:rFonts w:ascii="Times New Roman" w:hAnsi="Times New Roman" w:cs="Times New Roman"/>
          <w:sz w:val="20"/>
          <w:szCs w:val="20"/>
        </w:rPr>
      </w:pPr>
    </w:p>
    <w:p w:rsidR="00AD3F35"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501D2A" w:rsidP="00501D2A" w:rsidRDefault="00501D2A">
      <w:pPr>
        <w:pStyle w:val="Normal"/>
        <w:rPr>
          <w:rFonts w:ascii="Times New Roman" w:hAnsi="Times New Roman" w:cs="Times New Roman"/>
          <w:sz w:val="20"/>
          <w:szCs w:val="20"/>
        </w:rPr>
      </w:pPr>
    </w:p>
    <w:p w:rsidR="00EA75FA"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 xml:space="preserve">Veuillez agréer, </w:t>
      </w:r>
      <w:proofErr w:type="spellStart"/>
      <w:r w:rsidRPr="004E473E">
        <w:rPr>
          <w:rFonts w:ascii="Times New Roman" w:hAnsi="Times New Roman" w:cs="Times New Roman"/>
          <w:sz w:val="20"/>
          <w:szCs w:val="20"/>
        </w:rPr>
        <w:t>Madame, Monsieur</w:t>
      </w:r>
      <w:proofErr w:type="spellEnd"/>
      <w:r w:rsidRPr="004E473E">
        <w:rPr>
          <w:rFonts w:ascii="Times New Roman" w:hAnsi="Times New Roman" w:cs="Times New Roman"/>
          <w:sz w:val="20"/>
          <w:szCs w:val="20"/>
        </w:rPr>
        <w:t>, l’expression de mes sentiments distingués.</w:t>
      </w:r>
    </w:p>
    <w:p w:rsidR="00501D2A" w:rsidP="00501D2A" w:rsidRDefault="00501D2A">
      <w:pPr>
        <w:pStyle w:val="Normal"/>
        <w:rPr>
          <w:rFonts w:ascii="Times New Roman" w:hAnsi="Times New Roman" w:cs="Times New Roman"/>
          <w:sz w:val="20"/>
          <w:szCs w:val="20"/>
        </w:rPr>
      </w:pPr>
    </w:p>
    <w:p w:rsidR="00E841DE" w:rsidP="00E841DE" w:rsidRDefault="00AF6637">
      <w:pPr>
        <w:pStyle w:val="Normal"/>
        <w:ind w:left="851"/>
        <w:rPr>
          <w:rFonts w:ascii="Times New Roman" w:hAnsi="Times New Roman" w:cs="Times New Roman"/>
          <w:sz w:val="20"/>
          <w:szCs w:val="20"/>
        </w:rPr>
      </w:pPr>
      <w:r>
        <w:rPr>
          <w:rFonts w:ascii="CG Times" w:hAnsi="CG Times" w:cs="CG Times"/>
          <w:b/>
          <w:bCs/>
          <w:noProof/>
          <w:sz w:val="20"/>
          <w:szCs w:val="20"/>
          <w:u w:val="single"/>
        </w:rPr>
        <w:drawing>
          <wp:anchor distT="0" distB="0" distL="114300" distR="114300" simplePos="false" relativeHeight="251658240" behindDoc="true" locked="false" layoutInCell="true" allowOverlap="true" wp14:anchorId="4018F3A7" wp14:editId="18481AFF">
            <wp:simplePos x="0" y="0"/>
            <wp:positionH relativeFrom="column">
              <wp:posOffset>4213860</wp:posOffset>
            </wp:positionH>
            <wp:positionV relativeFrom="paragraph">
              <wp:posOffset>15240</wp:posOffset>
            </wp:positionV>
            <wp:extent cx="1171575" cy="1061085"/>
            <wp:effectExtent l="0" t="0" r="0" b="0"/>
            <wp:wrapNone/>
            <wp:docPr id="2" name="Image 1"/>
            <wp:cNvGraphicFramePr>
              <a:graphicFrameLocks noChangeAspect="true"/>
            </wp:cNvGraphicFramePr>
            <a:graphic>
              <a:graphicData uri="http://schemas.openxmlformats.org/drawingml/2006/picture">
                <pic:pic>
                  <pic:nvPicPr>
                    <pic:cNvPr id="0" name="Signature Dorian à prendre.png"/>
                    <pic:cNvPicPr/>
                  </pic:nvPicPr>
                  <pic:blipFill>
                    <a:blip r:embed="rId12">
                      <a:extLst>
                        <a:ext uri="{28A0092B-C50C-407E-A947-70E740481C1C}">
                          <a14:useLocalDpi val="false"/>
                        </a:ext>
                      </a:extLst>
                    </a:blip>
                    <a:stretch>
                      <a:fillRect/>
                    </a:stretch>
                  </pic:blipFill>
                  <pic:spPr>
                    <a:xfrm>
                      <a:off x="0" y="0"/>
                      <a:ext cx="1171575" cy="1061085"/>
                    </a:xfrm>
                    <a:prstGeom prst="rect">
                      <a:avLst/>
                    </a:prstGeom>
                  </pic:spPr>
                </pic:pic>
              </a:graphicData>
            </a:graphic>
            <wp14:sizeRelH relativeFrom="page">
              <wp14:pctWidth>0</wp14:pctWidth>
            </wp14:sizeRelH>
            <wp14:sizeRelV relativeFrom="page">
              <wp14:pctHeight>0</wp14:pctHeight>
            </wp14:sizeRelV>
          </wp:anchor>
        </w:drawing>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proofErr w:type="spellStart"/>
      <w:proofErr w:type="gramStart"/>
      <w:r w:rsidRPr="005155EA" w:rsidR="005155EA">
        <w:rPr>
          <w:rFonts w:ascii="Times New Roman" w:hAnsi="Times New Roman" w:cs="Times New Roman"/>
          <w:sz w:val="20"/>
          <w:szCs w:val="20"/>
        </w:rPr>
        <w:t>Maître Dorian MOUTET</w:t>
      </w:r>
      <w:proofErr w:type="spellEnd"/>
      <w:proofErr w:type="gramEnd"/>
    </w:p>
    <w:p w:rsidR="005155EA" w:rsidP="00AD3F35" w:rsidRDefault="005155EA">
      <w:pPr>
        <w:pStyle w:val="Normal"/>
        <w:ind w:left="851"/>
        <w:rPr>
          <w:rFonts w:ascii="Times New Roman" w:hAnsi="Times New Roman" w:cs="Times New Roman"/>
          <w:sz w:val="20"/>
          <w:szCs w:val="20"/>
        </w:rPr>
      </w:pPr>
    </w:p>
    <w:p w:rsidRPr="00316145" w:rsidR="00DB7139" w:rsidP="00CE037D" w:rsidRDefault="00DB7139">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xml:space="preserve"> : Dans le cadre d’une créance </w:t>
      </w:r>
      <w:r w:rsidRPr="00316145" w:rsidR="001E7AE4">
        <w:rPr>
          <w:rFonts w:ascii="Times New Roman" w:hAnsi="Times New Roman" w:cs="Times New Roman"/>
          <w:b/>
          <w:bCs/>
          <w:sz w:val="14"/>
          <w:szCs w:val="14"/>
        </w:rPr>
        <w:t>irrécouvrable</w:t>
      </w:r>
      <w:r w:rsidRPr="00316145">
        <w:rPr>
          <w:rFonts w:ascii="Times New Roman" w:hAnsi="Times New Roman" w:cs="Times New Roman"/>
          <w:b/>
          <w:bCs/>
          <w:sz w:val="14"/>
          <w:szCs w:val="14"/>
        </w:rPr>
        <w:t>, il n’est p</w:t>
      </w:r>
      <w:r w:rsidRPr="00316145" w:rsidR="001E7AE4">
        <w:rPr>
          <w:rFonts w:ascii="Times New Roman" w:hAnsi="Times New Roman" w:cs="Times New Roman"/>
          <w:b/>
          <w:bCs/>
          <w:sz w:val="14"/>
          <w:szCs w:val="14"/>
        </w:rPr>
        <w:t>lus délivré de certificat d’</w:t>
      </w:r>
      <w:proofErr w:type="spellStart"/>
      <w:r w:rsidRPr="00316145" w:rsidR="001E7AE4">
        <w:rPr>
          <w:rFonts w:ascii="Times New Roman" w:hAnsi="Times New Roman" w:cs="Times New Roman"/>
          <w:b/>
          <w:bCs/>
          <w:sz w:val="14"/>
          <w:szCs w:val="14"/>
        </w:rPr>
        <w:t>irré</w:t>
      </w:r>
      <w:r w:rsidRPr="00316145">
        <w:rPr>
          <w:rFonts w:ascii="Times New Roman" w:hAnsi="Times New Roman" w:cs="Times New Roman"/>
          <w:b/>
          <w:bCs/>
          <w:sz w:val="14"/>
          <w:szCs w:val="14"/>
        </w:rPr>
        <w:t>couvrabilité</w:t>
      </w:r>
      <w:proofErr w:type="spellEnd"/>
      <w:r w:rsidRPr="00316145">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P="005155EA" w:rsidRDefault="00530238">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 Pour tout règlement éventuel de votre créance, il convient de joindre obligatoirement votre RIB à votre déclaration de créances</w:t>
      </w:r>
    </w:p>
    <w:p w:rsidR="00C942DD" w:rsidP="00C942DD" w:rsidRDefault="00C942DD">
      <w:pPr>
        <w:pStyle w:val="Normal"/>
        <w:autoSpaceDE w:val="false"/>
        <w:autoSpaceDN w:val="false"/>
        <w:adjustRightInd w:val="false"/>
        <w:jc w:val="left"/>
        <w:rPr>
          <w:rFonts w:ascii="Arial Narrow" w:hAnsi="Arial Narrow"/>
          <w:bCs/>
          <w:sz w:val="12"/>
          <w:szCs w:val="12"/>
        </w:rPr>
      </w:pPr>
      <w:r w:rsidRPr="008937A9">
        <w:rPr>
          <w:rFonts w:ascii="Arial Narrow" w:hAnsi="Arial Narrow"/>
          <w:bCs/>
          <w:sz w:val="12"/>
          <w:szCs w:val="12"/>
        </w:rPr>
        <w:t xml:space="preserve"> </w:t>
      </w: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sectPr w:rsidR="00D52539" w:rsidSect="00C942DD">
          <w:headerReference w:type="default" r:id="rId10"/>
          <w:footerReference w:type="default" r:id="rId11"/>
          <w:pgSz w:w="11906" w:h="16838" w:code="9"/>
          <w:pgMar w:top="426" w:right="1134" w:bottom="851" w:left="1134" w:header="284" w:footer="340" w:gutter="0"/>
          <w:cols w:space="720"/>
          <w:docGrid w:linePitch="326"/>
        </w:sectPr>
      </w:pPr>
    </w:p>
    <w:p w:rsidRPr="008937A9" w:rsidR="00C942DD" w:rsidP="00C942DD" w:rsidRDefault="00412555">
      <w:pPr>
        <w:pStyle w:val="Normal"/>
        <w:autoSpaceDE w:val="false"/>
        <w:autoSpaceDN w:val="false"/>
        <w:adjustRightInd w:val="false"/>
        <w:jc w:val="left"/>
        <w:rPr>
          <w:rFonts w:ascii="Arial Narrow" w:hAnsi="Arial Narrow"/>
          <w:bCs/>
          <w:sz w:val="12"/>
          <w:szCs w:val="12"/>
        </w:rPr>
      </w:pPr>
      <w:r>
        <w:rPr>
          <w:rFonts w:ascii="Arial Narrow" w:hAnsi="Arial Narrow"/>
          <w:bCs/>
          <w:sz w:val="12"/>
          <w:szCs w:val="12"/>
        </w:rPr>
        <w:lastRenderedPageBreak/>
        <w:t xml:space="preserve">            </w:t>
      </w:r>
      <w:r w:rsidRPr="008937A9" w:rsidR="00C942DD">
        <w:rPr>
          <w:rFonts w:ascii="Arial Narrow" w:hAnsi="Arial Narrow"/>
          <w:bCs/>
          <w:sz w:val="12"/>
          <w:szCs w:val="12"/>
        </w:rPr>
        <w:t xml:space="preserve">     </w:t>
      </w:r>
      <w:r w:rsidR="00C942DD">
        <w:rPr>
          <w:rFonts w:ascii="Arial Narrow" w:hAnsi="Arial Narrow"/>
          <w:bCs/>
          <w:sz w:val="12"/>
          <w:szCs w:val="12"/>
        </w:rPr>
        <w:t xml:space="preserve">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DECLARATION DE CREANCE &amp; RELEVE DE FORCLUSION</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créances alimentaires ne sont pas soumises aux dispositions du présent article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L.622-25</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Lorsqu'il s'agit de créances en monnaie étrangère, la conversion en euros a lieu selon le cours du change à la date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L.625-1</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 xml:space="preserve">La déclaration de créance interrompt la prescription jusqu'à la clôture de la procédure ; elle dispense de toute mise en demeure et vaut acte de poursuites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L.622-26</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R.622-22</w:t>
      </w:r>
      <w:r w:rsidRPr="00D52539">
        <w:rPr>
          <w:rFonts w:ascii="Arial Narrow" w:hAnsi="Arial Narrow"/>
          <w:bCs/>
          <w:sz w:val="10"/>
          <w:szCs w:val="10"/>
          <w:u w:val="single"/>
        </w:rPr>
        <w:t> :</w:t>
      </w:r>
      <w:r w:rsidRPr="00D52539">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R.622-23</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Outre les indications prévues à l'article L. 622-25, la déclaration de créance contient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1° Les éléments de nature à prouver l'existence et le montant de la créance si elle ne résulte pas d'un titre ; à défaut, une évaluation de la créance si son montant n'a pas encore été fixé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lastRenderedPageBreak/>
        <w:t>2° Les modalités de calcul des intérêts dont le cours n'est pas arrêté, cette indication valant déclaration pour le montant ultérieurement arrêté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3° L'indication de la juridiction saisie si la créance fait l'objet d'un litige.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A cette déclaration sont joints sous bordereau les documents justificatifs ; ceux-ci peuvent être produits en copie. A tout moment, le mandataire judiciaire peut demander la production de documents qui n'auraient pas été joints.</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sz w:val="10"/>
          <w:szCs w:val="10"/>
        </w:rPr>
        <w:t xml:space="preserve"> </w:t>
      </w:r>
      <w:r w:rsidRPr="00D52539">
        <w:rPr>
          <w:rFonts w:ascii="Arial Narrow" w:hAnsi="Arial Narrow"/>
          <w:b/>
          <w:bCs/>
          <w:sz w:val="10"/>
          <w:szCs w:val="10"/>
          <w:u w:val="single"/>
        </w:rPr>
        <w:t>Article R.622-25</w:t>
      </w:r>
      <w:r w:rsidRPr="00D52539">
        <w:rPr>
          <w:rFonts w:ascii="Arial Narrow" w:hAnsi="Arial Narrow"/>
          <w:bCs/>
          <w:sz w:val="10"/>
          <w:szCs w:val="10"/>
          <w:u w:val="single"/>
        </w:rPr>
        <w:t xml:space="preserve"> : </w:t>
      </w:r>
      <w:r w:rsidRPr="00D52539">
        <w:rPr>
          <w:rFonts w:ascii="Arial Narrow" w:hAnsi="Arial Narrow"/>
          <w:bCs/>
          <w:sz w:val="10"/>
          <w:szCs w:val="10"/>
        </w:rPr>
        <w:t>« </w:t>
      </w:r>
      <w:r w:rsidRPr="00D52539">
        <w:rPr>
          <w:rFonts w:ascii="Arial Narrow" w:hAnsi="Arial Narrow"/>
          <w:bCs/>
          <w:i/>
          <w:sz w:val="10"/>
          <w:szCs w:val="10"/>
        </w:rPr>
        <w:t>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w:t>
      </w:r>
      <w:r w:rsidRPr="00D52539">
        <w:rPr>
          <w:rFonts w:ascii="Arial Narrow" w:hAnsi="Arial Narrow"/>
          <w:bCs/>
          <w:sz w:val="10"/>
          <w:szCs w:val="10"/>
        </w:rPr>
        <w:t> ».</w:t>
      </w:r>
    </w:p>
    <w:p w:rsidRPr="00D52539" w:rsidR="00D52539" w:rsidP="00C942DD" w:rsidRDefault="00D52539">
      <w:pPr>
        <w:pStyle w:val="Normal"/>
        <w:autoSpaceDE w:val="false"/>
        <w:autoSpaceDN w:val="false"/>
        <w:adjustRightInd w:val="false"/>
        <w:rPr>
          <w:rFonts w:ascii="Arial Narrow" w:hAnsi="Arial Narrow"/>
          <w:bCs/>
          <w:sz w:val="10"/>
          <w:szCs w:val="10"/>
        </w:rPr>
      </w:pPr>
    </w:p>
    <w:p w:rsidRPr="00D52539" w:rsidR="00C942DD" w:rsidP="00C942DD" w:rsidRDefault="00C942DD">
      <w:pPr>
        <w:pStyle w:val="Titre3"/>
        <w:pBdr>
          <w:top w:val="single" w:color="auto" w:sz="4" w:space="1"/>
          <w:bottom w:val="single" w:color="auto" w:sz="4" w:space="1"/>
        </w:pBdr>
        <w:spacing w:before="0" w:after="0"/>
        <w:rPr>
          <w:sz w:val="10"/>
          <w:szCs w:val="10"/>
        </w:rPr>
      </w:pPr>
      <w:r w:rsidRPr="00D52539">
        <w:rPr>
          <w:sz w:val="10"/>
          <w:szCs w:val="10"/>
        </w:rPr>
        <w:t>REVENDICATION &amp; RESTITUTION</w:t>
      </w:r>
    </w:p>
    <w:p w:rsidR="00D52539" w:rsidP="00C942DD" w:rsidRDefault="00D52539">
      <w:pPr>
        <w:pStyle w:val="Titre4"/>
        <w:spacing w:before="0" w:after="0"/>
        <w:rPr>
          <w:sz w:val="10"/>
          <w:szCs w:val="10"/>
        </w:rPr>
      </w:pPr>
    </w:p>
    <w:p w:rsidRPr="00D52539" w:rsidR="00C942DD" w:rsidP="00C942DD" w:rsidRDefault="00C942DD">
      <w:pPr>
        <w:pStyle w:val="Titre4"/>
        <w:spacing w:before="0" w:after="0"/>
        <w:rPr>
          <w:rFonts w:ascii="Arial Narrow" w:hAnsi="Arial Narrow"/>
          <w:sz w:val="10"/>
          <w:szCs w:val="10"/>
        </w:rPr>
      </w:pPr>
      <w:r w:rsidRPr="00D52539">
        <w:rPr>
          <w:sz w:val="10"/>
          <w:szCs w:val="10"/>
        </w:rPr>
        <w:t>Article L.624-9</w:t>
      </w:r>
      <w:r w:rsidRPr="00D52539">
        <w:rPr>
          <w:b w:val="false"/>
          <w:i/>
          <w:sz w:val="10"/>
          <w:szCs w:val="10"/>
        </w:rPr>
        <w:t> : « La revendication des meubles ne peut être exercée que dans le délai de trois mois suivant la publication du jugement ouvrant la procédure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sz w:val="10"/>
          <w:szCs w:val="10"/>
          <w:u w:val="single"/>
        </w:rPr>
        <w:t>A</w:t>
      </w:r>
      <w:r w:rsidRPr="00D52539">
        <w:rPr>
          <w:rFonts w:ascii="Arial Narrow" w:hAnsi="Arial Narrow"/>
          <w:b/>
          <w:bCs/>
          <w:sz w:val="10"/>
          <w:szCs w:val="10"/>
          <w:u w:val="single"/>
        </w:rPr>
        <w:t>rticle L.624-10 </w:t>
      </w:r>
      <w:r w:rsidRPr="00D52539">
        <w:rPr>
          <w:rFonts w:ascii="Arial Narrow" w:hAnsi="Arial Narrow"/>
          <w:bCs/>
          <w:sz w:val="10"/>
          <w:szCs w:val="10"/>
        </w:rPr>
        <w:t xml:space="preserve">: </w:t>
      </w:r>
      <w:r w:rsidRPr="00D52539">
        <w:rPr>
          <w:rFonts w:ascii="Arial Narrow" w:hAnsi="Arial Narrow"/>
          <w:i/>
          <w:sz w:val="10"/>
          <w:szCs w:val="10"/>
        </w:rPr>
        <w:t xml:space="preserve">« Le propriétaire d’un bien est dispensé de faire reconnaître son droit de propriété lorsque le contrat portant sur ce bien a fait l’objet d’une publicité. </w:t>
      </w:r>
      <w:r w:rsidRPr="00D52539">
        <w:rPr>
          <w:rFonts w:ascii="Arial Narrow" w:hAnsi="Arial Narrow"/>
          <w:bCs/>
          <w:i/>
          <w:sz w:val="10"/>
          <w:szCs w:val="10"/>
        </w:rPr>
        <w:t>Il peut réclamer la restitution de son bien dans</w:t>
      </w:r>
      <w:r w:rsidRPr="00D52539">
        <w:rPr>
          <w:rFonts w:ascii="Arial Narrow" w:hAnsi="Arial Narrow"/>
          <w:i/>
          <w:sz w:val="10"/>
          <w:szCs w:val="10"/>
        </w:rPr>
        <w:t xml:space="preserve"> </w:t>
      </w:r>
      <w:r w:rsidRPr="00D52539">
        <w:rPr>
          <w:rFonts w:ascii="Arial Narrow" w:hAnsi="Arial Narrow"/>
          <w:bCs/>
          <w:i/>
          <w:sz w:val="10"/>
          <w:szCs w:val="10"/>
        </w:rPr>
        <w:t>des conditions fixées par décret en Conseil d’Etat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L.624-10-1</w:t>
      </w:r>
      <w:r w:rsidRPr="00D52539">
        <w:rPr>
          <w:rFonts w:ascii="Arial Narrow" w:hAnsi="Arial Narrow"/>
          <w:bCs/>
          <w:sz w:val="10"/>
          <w:szCs w:val="10"/>
        </w:rPr>
        <w:t> : « </w:t>
      </w:r>
      <w:r w:rsidRPr="00D52539">
        <w:rPr>
          <w:rFonts w:ascii="Arial Narrow" w:hAnsi="Arial Narrow"/>
          <w:bCs/>
          <w:i/>
          <w:sz w:val="10"/>
          <w:szCs w:val="10"/>
        </w:rPr>
        <w:t>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r w:rsidRPr="00D52539">
        <w:rPr>
          <w:rFonts w:ascii="Arial Narrow" w:hAnsi="Arial Narrow"/>
          <w:bCs/>
          <w:sz w:val="10"/>
          <w:szCs w:val="10"/>
        </w:rPr>
        <w:t>».</w:t>
      </w:r>
    </w:p>
    <w:p w:rsidRPr="00D52539" w:rsidR="00C942DD" w:rsidP="00C942DD" w:rsidRDefault="00C942DD">
      <w:pPr>
        <w:pStyle w:val="Titre4"/>
        <w:spacing w:before="0" w:after="0"/>
        <w:rPr>
          <w:rFonts w:ascii="Arial Narrow" w:hAnsi="Arial Narrow"/>
          <w:bCs w:val="false"/>
          <w:sz w:val="10"/>
          <w:szCs w:val="10"/>
        </w:rPr>
      </w:pPr>
      <w:r w:rsidRPr="00D52539">
        <w:rPr>
          <w:sz w:val="10"/>
          <w:szCs w:val="10"/>
        </w:rPr>
        <w:t>Article L624-11 </w:t>
      </w:r>
      <w:r w:rsidRPr="00D52539">
        <w:rPr>
          <w:b w:val="false"/>
          <w:sz w:val="10"/>
          <w:szCs w:val="10"/>
        </w:rPr>
        <w:t>: « </w:t>
      </w:r>
      <w:r w:rsidRPr="00D52539">
        <w:rPr>
          <w:b w:val="false"/>
          <w:i/>
          <w:sz w:val="10"/>
          <w:szCs w:val="10"/>
        </w:rPr>
        <w:t>Le privilège établi par le 3° de l'article 2332 du code civil au profit du vendeur de meubles ainsi que l'action résolutoire ne peuvent être exercés que dans la limite des dispositions des articles L. 624-12 à L. 624-18 du présent code</w:t>
      </w:r>
      <w:r w:rsidRPr="00D52539">
        <w:rPr>
          <w:b w:val="false"/>
          <w:sz w:val="10"/>
          <w:szCs w:val="10"/>
        </w:rPr>
        <w:t> »</w:t>
      </w:r>
      <w:r w:rsidRPr="00D52539">
        <w:rPr>
          <w:b w:val="false"/>
          <w:bCs w:val="false"/>
          <w:sz w:val="10"/>
          <w:szCs w:val="10"/>
        </w:rPr>
        <w:t>.</w:t>
      </w:r>
    </w:p>
    <w:p w:rsidRPr="00D52539" w:rsidR="00C942DD" w:rsidP="00C942DD" w:rsidRDefault="00C942DD">
      <w:pPr>
        <w:pStyle w:val="Titre4"/>
        <w:spacing w:before="0" w:after="0"/>
        <w:rPr>
          <w:i/>
          <w:sz w:val="10"/>
          <w:szCs w:val="10"/>
        </w:rPr>
      </w:pPr>
      <w:r w:rsidRPr="00D52539">
        <w:rPr>
          <w:sz w:val="10"/>
          <w:szCs w:val="10"/>
        </w:rPr>
        <w:t>Article L.624-12 </w:t>
      </w:r>
      <w:r w:rsidRPr="00D52539">
        <w:rPr>
          <w:b w:val="false"/>
          <w:sz w:val="10"/>
          <w:szCs w:val="10"/>
        </w:rPr>
        <w:t>: « </w:t>
      </w:r>
      <w:r w:rsidRPr="00D52539">
        <w:rPr>
          <w:b w:val="false"/>
          <w:i/>
          <w:sz w:val="10"/>
          <w:szCs w:val="10"/>
        </w:rPr>
        <w:t>Peuvent être revendiquées, si elles existent en nature, en tout ou partie, les marchandises dont la vente a été résolue antérieurement au jugement ouvrant la procédure soit par décision de justice, soit par le jeu d'une condition résolutoire acquise.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r w:rsidRPr="00D52539">
        <w:rPr>
          <w:rFonts w:ascii="Arial Narrow" w:hAnsi="Arial Narrow"/>
          <w:sz w:val="10"/>
          <w:szCs w:val="10"/>
        </w:rPr>
        <w:t> ».</w:t>
      </w:r>
    </w:p>
    <w:p w:rsidRPr="00D52539" w:rsidR="00C942DD" w:rsidP="00C942DD" w:rsidRDefault="00C942DD">
      <w:pPr>
        <w:pStyle w:val="Titre4"/>
        <w:spacing w:before="0" w:after="0"/>
        <w:rPr>
          <w:sz w:val="10"/>
          <w:szCs w:val="10"/>
        </w:rPr>
      </w:pPr>
      <w:r w:rsidRPr="00D52539">
        <w:rPr>
          <w:sz w:val="10"/>
          <w:szCs w:val="10"/>
        </w:rPr>
        <w:t>Article L.624-13 </w:t>
      </w:r>
      <w:r w:rsidRPr="00D52539">
        <w:rPr>
          <w:b w:val="false"/>
          <w:sz w:val="10"/>
          <w:szCs w:val="10"/>
        </w:rPr>
        <w:t>: « Peuvent être revendiquées les marchandises expédiées au débiteur tant que la tradition n'en a point été effectuée dans ses magasins ou dans ceux du commissionnaire chargé de les vendre pour son compte.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sz w:val="10"/>
          <w:szCs w:val="10"/>
        </w:rPr>
        <w:t>Néanmoins, la revendication n'est pas recevable si, avant leur arrivée, les marchandises ont été revendues sans fraude, sur factures ou titres de transport réguliers ».</w:t>
      </w:r>
    </w:p>
    <w:p w:rsidRPr="00D52539" w:rsidR="00C942DD" w:rsidP="00C942DD" w:rsidRDefault="00C942DD">
      <w:pPr>
        <w:pStyle w:val="Titre4"/>
        <w:spacing w:before="0" w:after="0"/>
        <w:rPr>
          <w:b w:val="false"/>
          <w:sz w:val="10"/>
          <w:szCs w:val="10"/>
        </w:rPr>
      </w:pPr>
      <w:r w:rsidRPr="00D52539">
        <w:rPr>
          <w:sz w:val="10"/>
          <w:szCs w:val="10"/>
        </w:rPr>
        <w:t>Article L.624-14 </w:t>
      </w:r>
      <w:r w:rsidRPr="00D52539">
        <w:rPr>
          <w:b w:val="false"/>
          <w:sz w:val="10"/>
          <w:szCs w:val="10"/>
        </w:rPr>
        <w:t>: « Peuvent être retenues par le vendeur les marchandises qui ne sont pas délivrées ou expédiées au débiteur ou à un tiers agissant pour son compte. »</w:t>
      </w:r>
    </w:p>
    <w:p w:rsidRPr="00D52539" w:rsidR="00C942DD" w:rsidP="00C942DD" w:rsidRDefault="00C942DD">
      <w:pPr>
        <w:pStyle w:val="Titre4"/>
        <w:spacing w:before="0" w:after="0"/>
        <w:rPr>
          <w:b w:val="false"/>
          <w:i/>
          <w:sz w:val="10"/>
          <w:szCs w:val="10"/>
        </w:rPr>
      </w:pPr>
      <w:r w:rsidRPr="00D52539">
        <w:rPr>
          <w:sz w:val="10"/>
          <w:szCs w:val="10"/>
        </w:rPr>
        <w:t>Article L.624-15 </w:t>
      </w:r>
      <w:r w:rsidRPr="00D52539">
        <w:rPr>
          <w:b w:val="false"/>
          <w:i/>
          <w:sz w:val="10"/>
          <w:szCs w:val="10"/>
        </w:rPr>
        <w:t>:« Peuvent être revendiqués, s'ils se trouvent encore dans le portefeuille du débiteur, les effets de commerce ou autres titres non payés, remis par leur propriétaire pour être recouvrés ou pour être spécialement affectés à des paiements déterminés ».</w:t>
      </w:r>
    </w:p>
    <w:p w:rsidRPr="00D52539" w:rsidR="00C942DD" w:rsidP="00C942DD" w:rsidRDefault="00C942DD">
      <w:pPr>
        <w:pStyle w:val="Titre4"/>
        <w:spacing w:before="0" w:after="0"/>
        <w:rPr>
          <w:b w:val="false"/>
          <w:i/>
          <w:sz w:val="10"/>
          <w:szCs w:val="10"/>
        </w:rPr>
      </w:pPr>
      <w:r w:rsidRPr="00D52539">
        <w:rPr>
          <w:sz w:val="10"/>
          <w:szCs w:val="10"/>
        </w:rPr>
        <w:t>Article L.624-16 </w:t>
      </w:r>
      <w:r w:rsidRPr="00D52539">
        <w:rPr>
          <w:b w:val="false"/>
          <w:i/>
          <w:sz w:val="10"/>
          <w:szCs w:val="10"/>
        </w:rPr>
        <w:t>:« Peuvent être revendiqués, à condition qu'ils se retrouvent en nature, les biens meubles remis à titre précaire au débiteur ou ceux transférés dans un patrimoine fiduciaire dont le débiteur conserve l'usage ou la jouissance en qualité de constituant.</w:t>
      </w:r>
    </w:p>
    <w:p w:rsidRPr="00D52539" w:rsidR="00C942DD" w:rsidP="00C942DD" w:rsidRDefault="00C942DD">
      <w:pPr>
        <w:pStyle w:val="Titre4"/>
        <w:spacing w:before="0" w:after="0"/>
        <w:rPr>
          <w:b w:val="false"/>
          <w:i/>
          <w:sz w:val="10"/>
          <w:szCs w:val="10"/>
        </w:rPr>
      </w:pPr>
      <w:r w:rsidRPr="00D52539">
        <w:rPr>
          <w:b w:val="false"/>
          <w:i/>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Pr="00D52539" w:rsidR="00C942DD" w:rsidP="00C942DD" w:rsidRDefault="00C942DD">
      <w:pPr>
        <w:pStyle w:val="Titre4"/>
        <w:spacing w:before="0" w:after="0"/>
        <w:rPr>
          <w:b w:val="false"/>
          <w:i/>
          <w:sz w:val="10"/>
          <w:szCs w:val="10"/>
        </w:rPr>
      </w:pPr>
      <w:r w:rsidRPr="00D52539">
        <w:rPr>
          <w:b w:val="false"/>
          <w:i/>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Pr="00D52539" w:rsidR="00C942DD" w:rsidP="00C942DD" w:rsidRDefault="00C942DD">
      <w:pPr>
        <w:pStyle w:val="Titre4"/>
        <w:spacing w:before="0" w:after="0"/>
        <w:rPr>
          <w:b w:val="false"/>
          <w:i/>
          <w:sz w:val="10"/>
          <w:szCs w:val="10"/>
        </w:rPr>
      </w:pPr>
      <w:r w:rsidRPr="00D52539">
        <w:rPr>
          <w:b w:val="false"/>
          <w:i/>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Pr="00D52539" w:rsidR="00C942DD" w:rsidP="00C942DD" w:rsidRDefault="00C942DD">
      <w:pPr>
        <w:pStyle w:val="Titre4"/>
        <w:spacing w:before="0" w:after="0"/>
        <w:rPr>
          <w:b w:val="false"/>
          <w:sz w:val="10"/>
          <w:szCs w:val="10"/>
        </w:rPr>
      </w:pPr>
      <w:r w:rsidRPr="00D52539">
        <w:rPr>
          <w:sz w:val="10"/>
          <w:szCs w:val="10"/>
        </w:rPr>
        <w:t>Article L.624-17</w:t>
      </w:r>
      <w:r w:rsidRPr="00D52539">
        <w:rPr>
          <w:b w:val="false"/>
          <w:sz w:val="10"/>
          <w:szCs w:val="10"/>
        </w:rPr>
        <w:t> : « </w:t>
      </w:r>
      <w:r w:rsidRPr="00D52539">
        <w:rPr>
          <w:b w:val="false"/>
          <w:i/>
          <w:sz w:val="10"/>
          <w:szCs w:val="10"/>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D52539">
        <w:rPr>
          <w:b w:val="false"/>
          <w:sz w:val="10"/>
          <w:szCs w:val="10"/>
        </w:rPr>
        <w:t> ».</w:t>
      </w:r>
    </w:p>
    <w:p w:rsidRPr="00D52539" w:rsidR="00C942DD" w:rsidP="00C942DD" w:rsidRDefault="00C942DD">
      <w:pPr>
        <w:pStyle w:val="Titre4"/>
        <w:spacing w:before="0" w:after="0"/>
        <w:rPr>
          <w:b w:val="false"/>
          <w:i/>
          <w:sz w:val="10"/>
          <w:szCs w:val="10"/>
        </w:rPr>
      </w:pPr>
      <w:r w:rsidRPr="00D52539">
        <w:rPr>
          <w:sz w:val="10"/>
          <w:szCs w:val="10"/>
        </w:rPr>
        <w:t>Article L.624-18 </w:t>
      </w:r>
      <w:r w:rsidRPr="00D52539">
        <w:rPr>
          <w:b w:val="false"/>
          <w:sz w:val="10"/>
          <w:szCs w:val="10"/>
        </w:rPr>
        <w:t>: « </w:t>
      </w:r>
      <w:r w:rsidRPr="00D52539">
        <w:rPr>
          <w:b w:val="false"/>
          <w:i/>
          <w:sz w:val="10"/>
          <w:szCs w:val="10"/>
        </w:rPr>
        <w:t>Peut être revendiqué le prix ou la partie du prix des biens visés à l'article L. 624-16 qui n'a été ni payé, ni réglé en valeur, ni compensé entre le débiteur et l'acheteur à la date du jugement ouvrant la</w:t>
      </w:r>
    </w:p>
    <w:p w:rsidRPr="00D52539" w:rsidR="00C942DD" w:rsidP="00C942DD" w:rsidRDefault="00C942DD">
      <w:pPr>
        <w:pStyle w:val="Titre4"/>
        <w:spacing w:before="0" w:after="0"/>
        <w:rPr>
          <w:b w:val="false"/>
          <w:sz w:val="10"/>
          <w:szCs w:val="10"/>
        </w:rPr>
      </w:pPr>
      <w:proofErr w:type="gramStart"/>
      <w:r w:rsidRPr="00D52539">
        <w:rPr>
          <w:b w:val="false"/>
          <w:i/>
          <w:sz w:val="10"/>
          <w:szCs w:val="10"/>
        </w:rPr>
        <w:t>procédure</w:t>
      </w:r>
      <w:proofErr w:type="gramEnd"/>
      <w:r w:rsidRPr="00D52539">
        <w:rPr>
          <w:b w:val="false"/>
          <w:i/>
          <w:sz w:val="10"/>
          <w:szCs w:val="10"/>
        </w:rPr>
        <w:t xml:space="preserve">. </w:t>
      </w:r>
      <w:proofErr w:type="spellStart"/>
      <w:r w:rsidRPr="00D52539">
        <w:rPr>
          <w:b w:val="false"/>
          <w:i/>
          <w:sz w:val="10"/>
          <w:szCs w:val="10"/>
        </w:rPr>
        <w:t>Peut être</w:t>
      </w:r>
      <w:proofErr w:type="spellEnd"/>
      <w:r w:rsidRPr="00D52539">
        <w:rPr>
          <w:b w:val="false"/>
          <w:i/>
          <w:sz w:val="10"/>
          <w:szCs w:val="10"/>
        </w:rPr>
        <w:t xml:space="preserve"> revendiquée dans les mêmes conditions l'indemnité d'assurance subrogée au bien.</w:t>
      </w:r>
      <w:r w:rsidRPr="00D52539">
        <w:rPr>
          <w:b w:val="false"/>
          <w:sz w:val="10"/>
          <w:szCs w:val="10"/>
        </w:rPr>
        <w:t> »</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p>
    <w:p w:rsidRPr="00D52539" w:rsidR="00C942DD" w:rsidP="00C942DD" w:rsidRDefault="00C942DD">
      <w:pPr>
        <w:pStyle w:val="Normal"/>
        <w:rPr>
          <w:sz w:val="10"/>
          <w:szCs w:val="10"/>
        </w:rPr>
      </w:pPr>
      <w:r w:rsidRPr="00D52539">
        <w:rPr>
          <w:b/>
          <w:i/>
          <w:sz w:val="10"/>
          <w:szCs w:val="10"/>
        </w:rPr>
        <w:lastRenderedPageBreak/>
        <w:t xml:space="preserve">     A défaut d'acquiescement dans le délai d'un mois à compter de la réception de la demande, le demandeur doit, sous peine de forclusion</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 xml:space="preserve">La demande en revendication d'un bien est adressée dans le délai prévu à l'article L. 624-9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 xml:space="preserve">     Avant de statuer, le juge-commissaire recueille les     observations des parties intéressées.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 xml:space="preserve">La demande en revendication emporte de plein droit demande en restitution </w:t>
      </w:r>
      <w:r w:rsidRPr="00D52539">
        <w:rPr>
          <w:rFonts w:ascii="Arial Narrow" w:hAnsi="Arial Narrow"/>
          <w:sz w:val="10"/>
          <w:szCs w:val="10"/>
        </w:rPr>
        <w:t>».</w:t>
      </w:r>
    </w:p>
    <w:p w:rsidRPr="00D52539" w:rsidR="00C942DD" w:rsidP="00C942DD" w:rsidRDefault="00C942DD">
      <w:pPr>
        <w:pStyle w:val="Titre5"/>
        <w:spacing w:before="0" w:after="0"/>
        <w:rPr>
          <w:b w:val="false"/>
          <w:i w:val="false"/>
          <w:sz w:val="10"/>
          <w:szCs w:val="10"/>
        </w:rPr>
      </w:pPr>
      <w:r w:rsidRPr="00D52539">
        <w:rPr>
          <w:sz w:val="10"/>
          <w:szCs w:val="10"/>
        </w:rPr>
        <w:t>Article R624-14 </w:t>
      </w:r>
      <w:r w:rsidRPr="00D52539">
        <w:rPr>
          <w:b w:val="false"/>
          <w:sz w:val="10"/>
          <w:szCs w:val="10"/>
        </w:rPr>
        <w:t>: « </w:t>
      </w:r>
      <w:r w:rsidRPr="00D52539">
        <w:rPr>
          <w:b w:val="false"/>
          <w:i w:val="false"/>
          <w:sz w:val="10"/>
          <w:szCs w:val="10"/>
        </w:rPr>
        <w:t>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D52539">
        <w:rPr>
          <w:rFonts w:ascii="Arial Narrow" w:hAnsi="Arial Narrow"/>
          <w:sz w:val="10"/>
          <w:szCs w:val="10"/>
        </w:rPr>
        <w:t> »</w:t>
      </w:r>
    </w:p>
    <w:p w:rsidRPr="00D52539" w:rsidR="00C942DD" w:rsidP="00C942DD" w:rsidRDefault="00C942DD">
      <w:pPr>
        <w:pStyle w:val="Titre5"/>
        <w:spacing w:before="0" w:after="0"/>
        <w:rPr>
          <w:b w:val="false"/>
          <w:i w:val="false"/>
          <w:sz w:val="10"/>
          <w:szCs w:val="10"/>
        </w:rPr>
      </w:pPr>
      <w:r w:rsidRPr="00D52539">
        <w:rPr>
          <w:sz w:val="10"/>
          <w:szCs w:val="10"/>
        </w:rPr>
        <w:t>Article R624-15</w:t>
      </w:r>
      <w:r w:rsidRPr="00D52539">
        <w:rPr>
          <w:b w:val="false"/>
          <w:sz w:val="10"/>
          <w:szCs w:val="10"/>
        </w:rPr>
        <w:t> :</w:t>
      </w:r>
      <w:r w:rsidRPr="00D52539">
        <w:rPr>
          <w:sz w:val="10"/>
          <w:szCs w:val="10"/>
        </w:rPr>
        <w:t xml:space="preserve"> </w:t>
      </w:r>
      <w:r w:rsidRPr="00D52539">
        <w:rPr>
          <w:b w:val="false"/>
          <w:sz w:val="10"/>
          <w:szCs w:val="10"/>
        </w:rPr>
        <w:t>« </w:t>
      </w:r>
      <w:r w:rsidRPr="00D52539">
        <w:rPr>
          <w:b w:val="false"/>
          <w:i w:val="false"/>
          <w:sz w:val="10"/>
          <w:szCs w:val="10"/>
        </w:rPr>
        <w:t>Pour bénéficier des dispositions de l'article L. 624-10, les contrats qui y sont mentionnés doivent avoir été publiés avant le jugement d'ouverture selon les modalités qui leur sont applicables.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w:t>
      </w:r>
      <w:r w:rsidRPr="00D52539">
        <w:rPr>
          <w:rFonts w:ascii="Arial Narrow" w:hAnsi="Arial Narrow"/>
          <w:sz w:val="10"/>
          <w:szCs w:val="10"/>
        </w:rPr>
        <w:t> ».</w:t>
      </w:r>
    </w:p>
    <w:p w:rsidR="00C942DD" w:rsidP="00C942DD" w:rsidRDefault="00C942DD">
      <w:pPr>
        <w:pStyle w:val="Titre5"/>
        <w:spacing w:before="0" w:after="0"/>
        <w:rPr>
          <w:b w:val="false"/>
          <w:i w:val="false"/>
          <w:sz w:val="10"/>
          <w:szCs w:val="10"/>
        </w:rPr>
      </w:pPr>
      <w:r w:rsidRPr="00D52539">
        <w:rPr>
          <w:sz w:val="10"/>
          <w:szCs w:val="10"/>
        </w:rPr>
        <w:t>Article R624-16 </w:t>
      </w:r>
      <w:r w:rsidRPr="00D52539">
        <w:rPr>
          <w:b w:val="false"/>
          <w:i w:val="false"/>
          <w:sz w:val="10"/>
          <w:szCs w:val="10"/>
        </w:rPr>
        <w:t>: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Pr="00D52539" w:rsidR="00D52539" w:rsidP="00D52539" w:rsidRDefault="00D52539">
      <w:pPr>
        <w:pStyle w:val="Normal"/>
      </w:pP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CONTROLEURS</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L621-10 </w:t>
      </w:r>
      <w:r w:rsidRPr="00D52539">
        <w:rPr>
          <w:rFonts w:ascii="Arial Narrow" w:hAnsi="Arial Narrow"/>
          <w:bCs/>
          <w:sz w:val="10"/>
          <w:szCs w:val="10"/>
        </w:rPr>
        <w:t>: « </w:t>
      </w:r>
      <w:r w:rsidRPr="00D52539">
        <w:rPr>
          <w:rFonts w:ascii="Arial Narrow" w:hAnsi="Arial Narrow"/>
          <w:bCs/>
          <w:i/>
          <w:sz w:val="10"/>
          <w:szCs w:val="10"/>
        </w:rPr>
        <w:t>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bCs/>
          <w:i/>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R.621-19</w:t>
      </w:r>
      <w:r w:rsidRPr="00D52539">
        <w:rPr>
          <w:rFonts w:ascii="Arial Narrow" w:hAnsi="Arial Narrow"/>
          <w:sz w:val="10"/>
          <w:szCs w:val="10"/>
        </w:rPr>
        <w:t> : « </w:t>
      </w:r>
      <w:r w:rsidRPr="00D52539">
        <w:rPr>
          <w:rFonts w:ascii="Arial Narrow" w:hAnsi="Arial Narrow"/>
          <w:i/>
          <w:sz w:val="10"/>
          <w:szCs w:val="10"/>
        </w:rPr>
        <w:t>Le mandataire judiciaire prend toute mesure pour informer et consulter les créanciers.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r w:rsidRPr="00D52539">
        <w:rPr>
          <w:rFonts w:ascii="Arial Narrow" w:hAnsi="Arial Narrow"/>
          <w:sz w:val="10"/>
          <w:szCs w:val="10"/>
        </w:rPr>
        <w:t>»</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R.621-24</w:t>
      </w:r>
      <w:r w:rsidRPr="00D52539">
        <w:rPr>
          <w:rFonts w:ascii="Arial Narrow" w:hAnsi="Arial Narrow"/>
          <w:sz w:val="10"/>
          <w:szCs w:val="10"/>
        </w:rPr>
        <w:t> : « </w:t>
      </w:r>
      <w:r w:rsidRPr="00D52539">
        <w:rPr>
          <w:rFonts w:ascii="Arial Narrow" w:hAnsi="Arial Narrow"/>
          <w:i/>
          <w:sz w:val="10"/>
          <w:szCs w:val="10"/>
        </w:rPr>
        <w:t>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Aucun contrôleur ne peut être désigné par le juge-commissaire avant l'expiration d'un délai de vingt jours à compter du prononcé du jugement d'ouverture de la procédure.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 créancier qui demande à être désigné contrôleur atteste sur l'honneur qu'il remplit les conditions prévues au troisième alinéa de l'article L. 621-10</w:t>
      </w:r>
      <w:r w:rsidRPr="00D52539">
        <w:rPr>
          <w:rFonts w:ascii="Arial Narrow" w:hAnsi="Arial Narrow"/>
          <w:sz w:val="10"/>
          <w:szCs w:val="10"/>
        </w:rPr>
        <w:t>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sz w:val="10"/>
          <w:szCs w:val="10"/>
        </w:rPr>
      </w:pPr>
      <w:r w:rsidRPr="00D52539">
        <w:rPr>
          <w:rFonts w:ascii="Arial Narrow" w:hAnsi="Arial Narrow"/>
          <w:b/>
          <w:sz w:val="10"/>
          <w:szCs w:val="10"/>
        </w:rPr>
        <w:t>MODALITES DE COMMUNICATION ELECTRONIQUE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D.814-58-3</w:t>
      </w:r>
      <w:r w:rsidRPr="00D52539">
        <w:rPr>
          <w:rFonts w:ascii="Arial Narrow" w:hAnsi="Arial Narrow"/>
          <w:sz w:val="10"/>
          <w:szCs w:val="10"/>
        </w:rPr>
        <w:t xml:space="preserve"> : </w:t>
      </w:r>
      <w:r w:rsidRPr="00D52539">
        <w:rPr>
          <w:rFonts w:ascii="Arial Narrow" w:hAnsi="Arial Narrow"/>
          <w:i/>
          <w:sz w:val="10"/>
          <w:szCs w:val="10"/>
        </w:rPr>
        <w:t>« Peuvent faire l'objet d'une communication électronique, conformément à l'article L. 814-13, les actes de procédure suivants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1° Concernant les créances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 La demande et les informations prévues par le second alinéa de l'article R. 621-19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b) La déclaration prévue à l'article L. 622-24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c) La transmission prévue au deuxième alinéa de l'article L. 628-7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d) L'information prévue au IV des articles L. 622-17 et L. 641-13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e) L'avis et la réponse du créancier prévus à l'article L. 622-27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f) La déclaration de créance de dommages et intérêts prévue au V des articles L. 622-13 et L. 641-11-1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2° Concernant les biens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Les revendications et demandes de restitution prévues à la section III du chapitre IV du titre II du livre VI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L'acquiescement et la contestation par l'administrateur ou le liquidateur prévus aux articles L. 624-17 et L. 641-14-1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3° Concernant les contrats en cours :</w:t>
      </w:r>
    </w:p>
    <w:p w:rsidRPr="00D52539" w:rsidR="00C942DD" w:rsidP="00C942DD" w:rsidRDefault="00C942DD">
      <w:pPr>
        <w:pStyle w:val="Normal"/>
        <w:numPr>
          <w:ilvl w:val="0"/>
          <w:numId w:val="2"/>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 mise en demeure adressée à l'administrateur ou au liquidateur conformément aux articles L. 622-13 ou L. 641-11-1 ;</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b) La réponse faite à la mise en demeure par l'administrateur ou le liquidateur dans le délai prévu aux articles L. 622-13 ou L. 641-11-1</w:t>
      </w:r>
      <w:r w:rsidRPr="00D52539">
        <w:rPr>
          <w:rFonts w:ascii="Arial Narrow" w:hAnsi="Arial Narrow"/>
          <w:sz w:val="10"/>
          <w:szCs w:val="10"/>
        </w:rPr>
        <w:t> ».</w:t>
      </w:r>
    </w:p>
    <w:p w:rsidR="00FF6D4E" w:rsidP="00C942DD" w:rsidRDefault="00FF6D4E">
      <w:pPr>
        <w:pStyle w:val="Normal"/>
        <w:autoSpaceDE w:val="false"/>
        <w:autoSpaceDN w:val="false"/>
        <w:adjustRightInd w:val="false"/>
        <w:rPr>
          <w:rFonts w:ascii="Arial Narrow" w:hAnsi="Arial Narrow"/>
          <w:sz w:val="12"/>
          <w:szCs w:val="12"/>
        </w:rPr>
        <w:sectPr w:rsidR="00FF6D4E" w:rsidSect="00D52539">
          <w:type w:val="continuous"/>
          <w:pgSz w:w="11906" w:h="16838" w:code="9"/>
          <w:pgMar w:top="426" w:right="1274" w:bottom="142" w:left="1134" w:header="284" w:footer="340" w:gutter="0"/>
          <w:cols w:space="170" w:num="3" w:sep="true"/>
          <w:docGrid w:linePitch="326"/>
        </w:sectPr>
      </w:pPr>
    </w:p>
    <w:p w:rsidR="00C942DD" w:rsidP="005155EA" w:rsidRDefault="00C942DD">
      <w:pPr>
        <w:pStyle w:val="Corpsdetexte"/>
        <w:rPr>
          <w:rFonts w:ascii="Times New Roman" w:hAnsi="Times New Roman" w:cs="Times New Roman"/>
          <w:bCs/>
          <w:i w:val="false"/>
          <w:sz w:val="14"/>
          <w:szCs w:val="14"/>
        </w:rPr>
      </w:pPr>
    </w:p>
    <w:p w:rsidR="00C942DD" w:rsidP="005155EA" w:rsidRDefault="00C942DD">
      <w:pPr>
        <w:pStyle w:val="Corpsdetexte"/>
        <w:rPr>
          <w:rFonts w:ascii="Times New Roman" w:hAnsi="Times New Roman" w:cs="Times New Roman"/>
          <w:bCs/>
          <w:i w:val="false"/>
          <w:sz w:val="14"/>
          <w:szCs w:val="14"/>
        </w:rPr>
      </w:pPr>
    </w:p>
    <w:p w:rsidRPr="00316145" w:rsidR="00C942DD" w:rsidP="005155EA" w:rsidRDefault="00C942DD">
      <w:pPr>
        <w:pStyle w:val="Corpsdetexte"/>
        <w:rPr>
          <w:rFonts w:ascii="Times New Roman" w:hAnsi="Times New Roman" w:cs="Times New Roman"/>
          <w:bCs/>
          <w:i w:val="false"/>
          <w:sz w:val="14"/>
          <w:szCs w:val="14"/>
        </w:rPr>
      </w:pPr>
    </w:p>
    <w:p>
      <w:pPr>
        <w:pStyle w:val="Normal"/>
        <w:sectPr w:rsidRPr="00316145" w:rsidR="00C942DD" w:rsidSect="00C942DD">
          <w:type w:val="continuous"/>
          <w:pgSz w:w="11906" w:h="16838" w:code="9"/>
          <w:pgMar w:top="426" w:right="1134" w:bottom="851" w:left="1134" w:header="284" w:footer="340" w:gutter="0"/>
          <w:cols w:space="284" w:num="3" w:sep="true"/>
          <w:docGrid w:linePitch="326"/>
        </w:sectPr>
      </w:pPr>
    </w:p>
    <w:tbl>
      <w:tblPr>
        <w:tblW w:w="12617" w:type="dxa"/>
        <w:tblInd w:w="-923" w:type="dxa"/>
        <w:tblLayout w:type="fixed"/>
        <w:tblCellMar>
          <w:left w:w="70" w:type="dxa"/>
          <w:right w:w="70" w:type="dxa"/>
        </w:tblCellMar>
        <w:tblLook w:firstRow="0" w:lastRow="0" w:firstColumn="0" w:lastColumn="0" w:noHBand="0" w:noVBand="0" w:val="0000"/>
      </w:tblPr>
      <w:tblGrid>
        <w:gridCol w:w="6663"/>
        <w:gridCol w:w="5954"/>
      </w:tblGrid>
      <w:tr w:rsidR="00811FB9">
        <w:tc>
          <w:tcPr>
            <w:tcW w:w="6663" w:type="dxa"/>
            <w:tcBorders>
              <w:top w:val="nil"/>
              <w:left w:val="nil"/>
              <w:bottom w:val="nil"/>
              <w:right w:val="nil"/>
            </w:tcBorders>
          </w:tcPr>
          <w:p w:rsidRPr="00F3223F" w:rsidR="00487049" w:rsidP="00CE037D" w:rsidRDefault="00283645">
            <w:pPr>
              <w:pStyle w:val="Normal-TBL-BR-2"/>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Pr="00F3223F" w:rsidR="00811FB9" w:rsidP="00CE037D" w:rsidRDefault="00811FB9">
            <w:pPr>
              <w:pStyle w:val="Retraitcorpsdetexte"/>
              <w:framePr w:w="0" w:hSpace="0" w:wrap="auto" w:hAnchor="text" w:vAnchor="margin" w:xAlign="left" w:yAlign="inline" w:hRule="auto"/>
              <w:pBdr>
                <w:top w:val="none" w:color="auto" w:sz="0" w:space="0"/>
                <w:left w:val="none" w:color="auto" w:sz="0" w:space="0"/>
                <w:bottom w:val="none" w:color="auto" w:sz="0" w:space="0"/>
                <w:right w:val="none" w:color="auto" w:sz="0" w:space="0"/>
              </w:pBdr>
              <w:ind w:left="0" w:right="284" w:firstLine="356"/>
              <w:rPr>
                <w:rFonts w:ascii="Times New Roman" w:hAnsi="Times New Roman" w:cs="Times New Roman"/>
              </w:rPr>
            </w:pPr>
            <w:proofErr w:type="spellStart"/>
            <w:r w:rsidRPr="00F3223F">
              <w:rPr>
                <w:rFonts w:ascii="Times New Roman" w:hAnsi="Times New Roman" w:cs="Times New Roman"/>
              </w:rPr>
              <w:t>6228</w:t>
            </w:r>
            <w:proofErr w:type="spellEnd"/>
            <w:r w:rsidRPr="00F3223F">
              <w:rPr>
                <w:rFonts w:ascii="Times New Roman" w:hAnsi="Times New Roman" w:cs="Times New Roman"/>
              </w:rPr>
              <w:t xml:space="preserve"> : </w:t>
            </w:r>
            <w:proofErr w:type="spellStart"/>
            <w:r w:rsidRPr="00F3223F">
              <w:rPr>
                <w:rFonts w:ascii="Times New Roman" w:hAnsi="Times New Roman" w:cs="Times New Roman"/>
              </w:rPr>
              <w:t>Madame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Nadège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BOURAKBA</w:t>
            </w:r>
            <w:proofErr w:type="spellEnd"/>
          </w:p>
          <w:p w:rsidRPr="00F3223F" w:rsidR="00811FB9" w:rsidP="00CE037D" w:rsidRDefault="00811FB9">
            <w:pPr>
              <w:pStyle w:val="Normal-TBL-BR-2"/>
              <w:tabs>
                <w:tab w:val="left" w:pos="1490"/>
              </w:tabs>
              <w:ind w:right="284" w:firstLine="356"/>
              <w:jc w:val="left"/>
              <w:rPr>
                <w:rFonts w:ascii="CG Times" w:hAnsi="CG Times" w:cs="CG Times"/>
                <w:sz w:val="20"/>
                <w:szCs w:val="20"/>
              </w:rPr>
            </w:pPr>
          </w:p>
          <w:p w:rsidRPr="00F3223F" w:rsidR="00811FB9" w:rsidP="00CE037D" w:rsidRDefault="00811FB9">
            <w:pPr>
              <w:pStyle w:val="Normal-TBL-BR-2"/>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roofErr w:type="spellStart"/>
            <w:r w:rsidRPr="00F3223F">
              <w:rPr>
                <w:rFonts w:ascii="CG Times" w:hAnsi="CG Times" w:cs="CG Times"/>
                <w:sz w:val="20"/>
                <w:szCs w:val="20"/>
              </w:rPr>
              <w:t/>
            </w:r>
            <w:proofErr w:type="spellEnd"/>
          </w:p>
          <w:p w:rsidR="00811FB9" w:rsidP="00CE037D" w:rsidRDefault="00811FB9">
            <w:pPr>
              <w:pStyle w:val="Normal-TBL-BR-2"/>
              <w:tabs>
                <w:tab w:val="left" w:pos="1490"/>
              </w:tabs>
              <w:ind w:left="1065" w:right="284" w:firstLine="356"/>
              <w:jc w:val="left"/>
              <w:rPr>
                <w:rFonts w:ascii="CG Times" w:hAnsi="CG Times" w:cs="CG Times"/>
                <w:sz w:val="20"/>
                <w:szCs w:val="20"/>
              </w:rPr>
            </w:pPr>
          </w:p>
          <w:p w:rsidR="00150501" w:rsidP="00CE037D" w:rsidRDefault="00811FB9">
            <w:pPr>
              <w:pStyle w:val="Normal-TBL-BR-2"/>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Pr="00283645" w:rsidR="00420C74">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Pr="00283645" w:rsidR="00420C74">
              <w:rPr>
                <w:rFonts w:ascii="CG Times" w:hAnsi="CG Times" w:cs="CG Times"/>
                <w:b/>
                <w:sz w:val="20"/>
                <w:szCs w:val="20"/>
              </w:rPr>
              <w:t>ES</w:t>
            </w:r>
            <w:r w:rsidRPr="00283645">
              <w:rPr>
                <w:rFonts w:ascii="CG Times" w:hAnsi="CG Times" w:cs="CG Times"/>
                <w:b/>
                <w:sz w:val="20"/>
                <w:szCs w:val="20"/>
              </w:rPr>
              <w:t xml:space="preserve"> CREANCE</w:t>
            </w:r>
            <w:r w:rsidRPr="00283645" w:rsidR="00420C74">
              <w:rPr>
                <w:rFonts w:ascii="CG Times" w:hAnsi="CG Times" w:cs="CG Times"/>
                <w:b/>
                <w:sz w:val="20"/>
                <w:szCs w:val="20"/>
              </w:rPr>
              <w:t>S</w:t>
            </w:r>
            <w:r w:rsidR="00283645">
              <w:rPr>
                <w:rFonts w:ascii="CG Times" w:hAnsi="CG Times" w:cs="CG Times"/>
                <w:b/>
                <w:sz w:val="20"/>
                <w:szCs w:val="20"/>
              </w:rPr>
              <w:t xml:space="preserve"> </w:t>
            </w:r>
          </w:p>
          <w:p w:rsidRPr="000617F8" w:rsidR="00283645" w:rsidP="0031453E" w:rsidRDefault="00283645">
            <w:pPr>
              <w:pStyle w:val="Normal-TBL-BR-2"/>
              <w:tabs>
                <w:tab w:val="left" w:pos="1490"/>
              </w:tabs>
              <w:ind w:right="284"/>
              <w:jc w:val="left"/>
              <w:rPr>
                <w:rFonts w:ascii="CG Times" w:hAnsi="CG Times" w:cs="CG Times"/>
                <w:sz w:val="20"/>
                <w:szCs w:val="20"/>
              </w:rPr>
            </w:pPr>
          </w:p>
          <w:p w:rsidRPr="00B4677C" w:rsidR="00CE037D" w:rsidP="008B38B6" w:rsidRDefault="00811FB9">
            <w:pPr>
              <w:pStyle w:val="Normal-TBL-BR-2"/>
              <w:tabs>
                <w:tab w:val="left" w:pos="1490"/>
              </w:tabs>
              <w:ind w:right="284" w:firstLine="356"/>
              <w:jc w:val="left"/>
              <w:rPr>
                <w:rFonts w:ascii="CG Times" w:hAnsi="CG Times" w:cs="CG Times"/>
                <w:b/>
                <w:bCs/>
                <w:caps/>
                <w:sz w:val="20"/>
                <w:szCs w:val="20"/>
              </w:rPr>
            </w:pPr>
            <w:r w:rsidRPr="00B4677C">
              <w:rPr>
                <w:rFonts w:ascii="CG Times" w:hAnsi="CG Times" w:cs="CG Times"/>
                <w:b/>
                <w:bCs/>
                <w:caps/>
                <w:sz w:val="20"/>
                <w:szCs w:val="20"/>
              </w:rPr>
              <w:t/>
            </w:r>
          </w:p>
        </w:tc>
        <w:tc>
          <w:tcPr>
            <w:tcW w:w="5954" w:type="dxa"/>
            <w:tcBorders>
              <w:top w:val="nil"/>
              <w:left w:val="nil"/>
              <w:bottom w:val="nil"/>
              <w:right w:val="nil"/>
            </w:tcBorders>
          </w:tcPr>
          <w:p w:rsidRPr="005D2E89" w:rsidR="00811FB9" w:rsidP="00B44918" w:rsidRDefault="0059204D">
            <w:pPr>
              <w:pStyle w:val="Normal-TBL-BR-2"/>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SOCIETE GENERALE</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
            </w:r>
            <w:proofErr w:type="spellEnd"/>
          </w:p>
          <w:p w:rsidRPr="005D2E89" w:rsidR="0059204D" w:rsidP="00B44918" w:rsidRDefault="0059204D">
            <w:pPr>
              <w:pStyle w:val="Normal-TBL-BR-2"/>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29 Bd Haussmann</w:t>
            </w:r>
            <w:proofErr w:type="spellEnd"/>
          </w:p>
          <w:p w:rsidRPr="0059204D" w:rsidR="0059204D" w:rsidP="00B44918" w:rsidRDefault="0059204D">
            <w:pPr>
              <w:pStyle w:val="Normal-TBL-BR-2"/>
              <w:jc w:val="left"/>
              <w:rPr>
                <w:rFonts w:ascii="CG Times" w:hAnsi="CG Times" w:cs="CG Times"/>
                <w:b/>
              </w:rPr>
            </w:pPr>
            <w:proofErr w:type="spellStart"/>
            <w:r w:rsidRPr="005D2E89">
              <w:rPr>
                <w:rFonts w:ascii="Times New Roman" w:hAnsi="Times New Roman" w:cs="Times New Roman"/>
                <w:b/>
                <w:sz w:val="20"/>
                <w:szCs w:val="20"/>
              </w:rPr>
              <w:t>75009</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PARIS</w:t>
            </w:r>
            <w:proofErr w:type="spellEnd"/>
          </w:p>
          <w:p w:rsidR="00811FB9" w:rsidP="00C66D72" w:rsidRDefault="00811FB9">
            <w:pPr>
              <w:pStyle w:val="Normal-TBL-BR-2"/>
              <w:jc w:val="left"/>
              <w:rPr>
                <w:rFonts w:ascii="CG Times" w:hAnsi="CG Times" w:cs="CG Times"/>
              </w:rPr>
            </w:pPr>
          </w:p>
          <w:p w:rsidRPr="00F3223F" w:rsidR="00811FB9" w:rsidP="00B44918" w:rsidRDefault="00811FB9">
            <w:pPr>
              <w:pStyle w:val="Normal-TBL-BR-2"/>
              <w:jc w:val="left"/>
              <w:rPr>
                <w:rFonts w:ascii="CG Times" w:hAnsi="CG Times" w:cs="CG Times"/>
                <w:sz w:val="20"/>
                <w:szCs w:val="20"/>
              </w:rPr>
            </w:pPr>
            <w:proofErr w:type="spellStart"/>
            <w:r w:rsidRPr="00F3223F">
              <w:rPr>
                <w:rFonts w:ascii="CG Times" w:hAnsi="CG Times" w:cs="CG Times"/>
                <w:sz w:val="20"/>
                <w:szCs w:val="20"/>
              </w:rPr>
              <w:t>TOULON</w:t>
            </w:r>
            <w:proofErr w:type="spellEnd"/>
            <w:r w:rsidRPr="00F3223F">
              <w:rPr>
                <w:rFonts w:ascii="CG Times" w:hAnsi="CG Times" w:cs="CG Times"/>
                <w:sz w:val="20"/>
                <w:szCs w:val="20"/>
              </w:rPr>
              <w:t xml:space="preserve">, le </w:t>
            </w:r>
            <w:proofErr w:type="spellStart"/>
            <w:r w:rsidRPr="00F3223F">
              <w:rPr>
                <w:rFonts w:ascii="CG Times" w:hAnsi="CG Times" w:cs="CG Times"/>
                <w:sz w:val="20"/>
                <w:szCs w:val="20"/>
              </w:rPr>
              <w:t>27 mai 2025</w:t>
            </w:r>
            <w:proofErr w:type="spellEnd"/>
          </w:p>
          <w:p w:rsidR="00811FB9" w:rsidRDefault="00811FB9">
            <w:pPr>
              <w:pStyle w:val="Normal-TBL-BR-2"/>
              <w:ind w:left="284"/>
              <w:jc w:val="left"/>
              <w:rPr>
                <w:rFonts w:ascii="CG Times" w:hAnsi="CG Times" w:cs="CG Times"/>
              </w:rPr>
            </w:pPr>
          </w:p>
          <w:p w:rsidR="00811FB9" w:rsidRDefault="00811FB9">
            <w:pPr>
              <w:pStyle w:val="Normal-TBL-BR-2"/>
              <w:ind w:left="284"/>
              <w:jc w:val="left"/>
              <w:rPr>
                <w:rFonts w:ascii="CG Times" w:hAnsi="CG Times" w:cs="CG Times"/>
              </w:rPr>
            </w:pPr>
          </w:p>
        </w:tc>
      </w:tr>
    </w:tbl>
    <w:tbl>
      <w:tblPr>
        <w:tblStyle w:val="Grilledutableau-BR1"/>
        <w:tblW w:w="0" w:type="auto"/>
        <w:tblLook w:firstRow="1" w:lastRow="0" w:firstColumn="1" w:lastColumn="0" w:noHBand="0" w:noVBand="1" w:val="04A0"/>
      </w:tblPr>
      <w:tblGrid>
        <w:gridCol w:w="9748"/>
      </w:tblGrid>
      <w:tr w:rsidR="008B38B6" w:rsidTr="008B38B6">
        <w:trPr>
          <w:trHeight w:val="1014"/>
        </w:trPr>
        <w:tc>
          <w:tcPr>
            <w:tcW w:w="9748" w:type="dxa"/>
            <w:vAlign w:val="center"/>
          </w:tcPr>
          <w:p w:rsidR="008B38B6" w:rsidP="008B38B6" w:rsidRDefault="008B38B6">
            <w:pPr>
              <w:pStyle w:val="Normal-TBL-BR-2"/>
              <w:jc w:val="center"/>
              <w:rPr>
                <w:rFonts w:ascii="Times New Roman" w:hAnsi="Times New Roman" w:cs="Times New Roman"/>
                <w:b/>
                <w:bCs/>
                <w:sz w:val="16"/>
                <w:szCs w:val="16"/>
              </w:rPr>
            </w:pPr>
          </w:p>
          <w:p w:rsidRPr="00717D35" w:rsidR="008B38B6" w:rsidP="008B38B6" w:rsidRDefault="008B38B6">
            <w:pPr>
              <w:pStyle w:val="Normal-TBL-BR-2"/>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P="008B38B6" w:rsidRDefault="008B38B6">
            <w:pPr>
              <w:pStyle w:val="Normal-TBL-BR-2"/>
              <w:jc w:val="center"/>
              <w:rPr>
                <w:rFonts w:ascii="Times New Roman" w:hAnsi="Times New Roman" w:cs="Times New Roman"/>
                <w:sz w:val="20"/>
                <w:szCs w:val="20"/>
              </w:rPr>
            </w:pPr>
          </w:p>
        </w:tc>
      </w:tr>
    </w:tbl>
    <w:p w:rsidR="008B38B6" w:rsidP="00CE037D" w:rsidRDefault="008B38B6">
      <w:pPr>
        <w:pStyle w:val="Normal"/>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Madame, Monsieur</w:t>
      </w:r>
      <w:proofErr w:type="spellEnd"/>
      <w:proofErr w:type="gramEnd"/>
      <w:r w:rsidRPr="00AD3F35">
        <w:rPr>
          <w:rFonts w:ascii="Times New Roman" w:hAnsi="Times New Roman" w:cs="Times New Roman"/>
          <w:sz w:val="20"/>
          <w:szCs w:val="20"/>
        </w:rPr>
        <w:t>,</w:t>
      </w:r>
    </w:p>
    <w:p w:rsidR="00CE037D" w:rsidP="00CE037D" w:rsidRDefault="00CE037D">
      <w:pPr>
        <w:pStyle w:val="Normal"/>
        <w:rPr>
          <w:rFonts w:ascii="Times New Roman" w:hAnsi="Times New Roman" w:cs="Times New Roman"/>
          <w:sz w:val="20"/>
          <w:szCs w:val="20"/>
        </w:rPr>
      </w:pPr>
    </w:p>
    <w:p w:rsidR="00CE037D"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proofErr w:type="spellStart"/>
      <w:r w:rsidRPr="007B45F4" w:rsidR="007B45F4">
        <w:rPr>
          <w:rFonts w:ascii="Times New Roman" w:hAnsi="Times New Roman" w:cs="Times New Roman"/>
          <w:sz w:val="20"/>
          <w:szCs w:val="20"/>
        </w:rPr>
        <w:t>15 mai 2025</w:t>
      </w:r>
      <w:proofErr w:type="spellEnd"/>
      <w:r w:rsidRPr="00AD3F35">
        <w:rPr>
          <w:rFonts w:ascii="Times New Roman" w:hAnsi="Times New Roman" w:cs="Times New Roman"/>
          <w:sz w:val="20"/>
          <w:szCs w:val="20"/>
        </w:rPr>
        <w:t xml:space="preserve">, le </w:t>
      </w:r>
      <w:proofErr w:type="spellStart"/>
      <w:r w:rsidRPr="00AD3F35">
        <w:rPr>
          <w:rFonts w:ascii="Times New Roman" w:hAnsi="Times New Roman" w:cs="Times New Roman"/>
          <w:sz w:val="20"/>
          <w:szCs w:val="20"/>
        </w:rPr>
        <w:t>Tribunal Judiciaire de TOULON</w:t>
      </w:r>
      <w:proofErr w:type="spellEnd"/>
      <w:r w:rsidRPr="00AD3F35">
        <w:rPr>
          <w:rFonts w:ascii="Times New Roman" w:hAnsi="Times New Roman" w:cs="Times New Roman"/>
          <w:sz w:val="20"/>
          <w:szCs w:val="20"/>
        </w:rPr>
        <w:t xml:space="preserve"> a ouvert une procédure </w:t>
      </w:r>
      <w:r w:rsidR="00036CF9">
        <w:rPr>
          <w:rFonts w:ascii="Times New Roman" w:hAnsi="Times New Roman" w:cs="Times New Roman"/>
          <w:sz w:val="20"/>
          <w:szCs w:val="20"/>
        </w:rPr>
        <w:t xml:space="preserve">de </w:t>
      </w:r>
      <w:proofErr w:type="spellStart"/>
      <w:r w:rsidRPr="00036CF9" w:rsidR="00036CF9">
        <w:rPr>
          <w:rFonts w:ascii="Times New Roman" w:hAnsi="Times New Roman" w:cs="Times New Roman"/>
          <w:sz w:val="20"/>
          <w:szCs w:val="20"/>
        </w:rPr>
        <w:t>Liquidation Judiciaire</w:t>
      </w:r>
      <w:proofErr w:type="spellEnd"/>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P="00CE037D" w:rsidRDefault="001E7AE4">
      <w:pPr>
        <w:pStyle w:val="Normal"/>
        <w:rPr>
          <w:rFonts w:ascii="Times New Roman" w:hAnsi="Times New Roman" w:cs="Times New Roman"/>
          <w:sz w:val="20"/>
          <w:szCs w:val="20"/>
        </w:rPr>
      </w:pPr>
    </w:p>
    <w:p w:rsidRPr="00AD3F35" w:rsidR="00811FB9" w:rsidP="004025AB" w:rsidRDefault="00811FB9">
      <w:pPr>
        <w:pStyle w:val="Normal"/>
        <w:jc w:val="center"/>
        <w:rPr>
          <w:rFonts w:ascii="Times New Roman" w:hAnsi="Times New Roman" w:cs="Times New Roman"/>
          <w:b/>
          <w:bCs/>
          <w:sz w:val="20"/>
          <w:szCs w:val="20"/>
        </w:rPr>
      </w:pPr>
      <w:proofErr w:type="spellStart"/>
      <w:proofErr w:type="gramStart"/>
      <w:r w:rsidRPr="00AD3F35">
        <w:rPr>
          <w:rFonts w:ascii="Times New Roman" w:hAnsi="Times New Roman" w:cs="Times New Roman"/>
          <w:b/>
          <w:bCs/>
          <w:sz w:val="20"/>
          <w:szCs w:val="20"/>
        </w:rPr>
        <w:t>Madame</w:t>
      </w:r>
      <w:proofErr w:type="spellEnd"/>
      <w:proofErr w:type="gram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Nadège</w:t>
      </w:r>
      <w:proofErr w:type="spell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BOURAKBA</w:t>
      </w:r>
      <w:proofErr w:type="spellEnd"/>
    </w:p>
    <w:p w:rsidRPr="00AD3F35"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
      </w:r>
      <w:proofErr w:type="spellEnd"/>
      <w:proofErr w:type="gramEnd"/>
      <w:r w:rsidR="00766CBC">
        <w:rPr>
          <w:rFonts w:ascii="Times New Roman" w:hAnsi="Times New Roman" w:cs="Times New Roman"/>
          <w:sz w:val="20"/>
          <w:szCs w:val="20"/>
        </w:rPr>
        <w:t xml:space="preserve"> </w:t>
      </w:r>
      <w:r w:rsidR="00B70DB4">
        <w:rPr>
          <w:rFonts w:ascii="Times New Roman" w:hAnsi="Times New Roman" w:cs="Times New Roman"/>
          <w:sz w:val="20"/>
          <w:szCs w:val="20"/>
        </w:rPr>
        <w:t>–</w:t>
      </w:r>
      <w:r w:rsidR="00766CBC">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Pr="00B70DB4" w:rsidR="00B70DB4">
        <w:rPr>
          <w:rFonts w:ascii="Times New Roman" w:hAnsi="Times New Roman" w:cs="Times New Roman"/>
          <w:bCs/>
          <w:sz w:val="20"/>
          <w:szCs w:val="20"/>
        </w:rPr>
        <w:t xml:space="preserve">RCS </w:t>
      </w:r>
      <w:proofErr w:type="spellStart"/>
      <w:r w:rsidRPr="00B70DB4">
        <w:rPr>
          <w:rFonts w:ascii="Times New Roman" w:hAnsi="Times New Roman" w:cs="Times New Roman"/>
          <w:bCs/>
          <w:sz w:val="20"/>
          <w:szCs w:val="20"/>
        </w:rPr>
        <w:t>813 019 254</w:t>
      </w:r>
      <w:proofErr w:type="spellEnd"/>
    </w:p>
    <w:p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5 Rue des Bains</w:t>
      </w:r>
      <w:proofErr w:type="spellEnd"/>
      <w:proofErr w:type="gramEnd"/>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
      </w:r>
      <w:proofErr w:type="spellEnd"/>
      <w:r w:rsidR="00766CBC">
        <w:rPr>
          <w:rFonts w:ascii="Times New Roman" w:hAnsi="Times New Roman" w:cs="Times New Roman"/>
          <w:sz w:val="20"/>
          <w:szCs w:val="20"/>
        </w:rPr>
        <w:t xml:space="preserve"> - </w:t>
      </w:r>
      <w:proofErr w:type="spellStart"/>
      <w:r w:rsidRPr="00AD3F35">
        <w:rPr>
          <w:rFonts w:ascii="Times New Roman" w:hAnsi="Times New Roman" w:cs="Times New Roman"/>
          <w:sz w:val="20"/>
          <w:szCs w:val="20"/>
        </w:rPr>
        <w:t>02400</w:t>
      </w:r>
      <w:proofErr w:type="spellEnd"/>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CHÂTEAU-THIERRY</w:t>
      </w:r>
      <w:proofErr w:type="spellEnd"/>
    </w:p>
    <w:p w:rsidRPr="00AD3F35" w:rsidR="000617F8" w:rsidRDefault="000617F8">
      <w:pPr>
        <w:pStyle w:val="Normal"/>
        <w:ind w:left="851"/>
        <w:jc w:val="center"/>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w:t>
      </w:r>
      <w:proofErr w:type="spellStart"/>
      <w:r w:rsidRPr="00AD3F35">
        <w:rPr>
          <w:rFonts w:ascii="Times New Roman" w:hAnsi="Times New Roman" w:cs="Times New Roman"/>
          <w:sz w:val="20"/>
          <w:szCs w:val="20"/>
        </w:rPr>
        <w:t>Déclaration de cessation des paiements</w:t>
      </w:r>
      <w:proofErr w:type="spellEnd"/>
      <w:r w:rsidRPr="00AD3F35">
        <w:rPr>
          <w:rFonts w:ascii="Times New Roman" w:hAnsi="Times New Roman" w:cs="Times New Roman"/>
          <w:sz w:val="20"/>
          <w:szCs w:val="20"/>
        </w:rPr>
        <w:t>.</w:t>
      </w:r>
    </w:p>
    <w:p w:rsidRPr="00AD3F35" w:rsidR="00C00E3E" w:rsidP="00CE037D" w:rsidRDefault="00C00E3E">
      <w:pPr>
        <w:pStyle w:val="Normal"/>
        <w:rPr>
          <w:rFonts w:ascii="Times New Roman" w:hAnsi="Times New Roman" w:cs="Times New Roman"/>
          <w:sz w:val="20"/>
          <w:szCs w:val="20"/>
        </w:rPr>
      </w:pPr>
    </w:p>
    <w:p w:rsidRPr="004E473E" w:rsidR="00AD3F35" w:rsidP="00CE037D" w:rsidRDefault="00BF275D">
      <w:pPr>
        <w:pStyle w:val="Normal"/>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xml:space="preserve">, </w:t>
      </w:r>
      <w:r w:rsidR="004A0E84">
        <w:rPr>
          <w:rFonts w:ascii="Times New Roman" w:hAnsi="Times New Roman" w:cs="Times New Roman"/>
          <w:sz w:val="20"/>
          <w:szCs w:val="20"/>
        </w:rPr>
        <w:t>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sidR="004A0E84">
        <w:rPr>
          <w:rFonts w:ascii="Times New Roman" w:hAnsi="Times New Roman" w:cs="Times New Roman"/>
          <w:sz w:val="20"/>
          <w:szCs w:val="20"/>
        </w:rPr>
        <w:t xml:space="preserve"> et R. 641-23</w:t>
      </w:r>
      <w:r w:rsidRPr="00AD3F35" w:rsidR="00811FB9">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Pr="004E473E" w:rsidR="00AD3F35">
        <w:rPr>
          <w:rFonts w:ascii="Times New Roman" w:hAnsi="Times New Roman" w:cs="Times New Roman"/>
          <w:sz w:val="20"/>
          <w:szCs w:val="20"/>
        </w:rPr>
        <w:t xml:space="preserve"> je vous invite à m’adresser votre DECLARATION DE CREANCE, dans un délai de </w:t>
      </w:r>
      <w:r w:rsidRPr="004E473E" w:rsidR="00AD3F35">
        <w:rPr>
          <w:rFonts w:ascii="Times New Roman" w:hAnsi="Times New Roman" w:cs="Times New Roman"/>
          <w:b/>
          <w:bCs/>
          <w:sz w:val="20"/>
          <w:szCs w:val="20"/>
        </w:rPr>
        <w:t>DEUX MOIS</w:t>
      </w:r>
      <w:r w:rsidRPr="004E473E" w:rsidR="00AD3F35">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P="00AD3F35" w:rsidRDefault="00AD3F35">
      <w:pPr>
        <w:pStyle w:val="Normal"/>
        <w:ind w:left="851"/>
        <w:rPr>
          <w:rFonts w:ascii="Times New Roman" w:hAnsi="Times New Roman" w:cs="Times New Roman"/>
          <w:b/>
          <w:bCs/>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Pr="00C65D52" w:rsidR="00AD3F35" w:rsidP="00AD3F35" w:rsidRDefault="00AD3F35">
      <w:pPr>
        <w:pStyle w:val="Normal"/>
        <w:ind w:left="851"/>
        <w:rPr>
          <w:rFonts w:ascii="Times New Roman" w:hAnsi="Times New Roman" w:cs="Times New Roman"/>
          <w:bCs/>
          <w:sz w:val="20"/>
          <w:szCs w:val="20"/>
        </w:rPr>
      </w:pPr>
    </w:p>
    <w:p w:rsidRPr="00632E87"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informe, par ailleurs, que le débiteur a porté à notre connaissance vo</w:t>
      </w:r>
      <w:r w:rsidR="0004793D">
        <w:rPr>
          <w:rFonts w:ascii="Times New Roman" w:hAnsi="Times New Roman" w:cs="Times New Roman"/>
          <w:bCs/>
          <w:sz w:val="20"/>
          <w:szCs w:val="20"/>
        </w:rPr>
        <w:t>tre créance pour un montant de </w:t>
      </w:r>
      <w:proofErr w:type="spellStart"/>
      <w:r w:rsidRPr="00744F6E" w:rsidR="00744F6E">
        <w:rPr>
          <w:rFonts w:ascii="Times New Roman" w:hAnsi="Times New Roman" w:cs="Times New Roman"/>
          <w:b/>
          <w:bCs/>
          <w:sz w:val="20"/>
          <w:szCs w:val="20"/>
        </w:rPr>
        <w:t>1 000,00</w:t>
      </w:r>
      <w:proofErr w:type="spellEnd"/>
      <w:r w:rsidRPr="00744F6E" w:rsidR="00744F6E">
        <w:rPr>
          <w:rFonts w:ascii="Times New Roman" w:hAnsi="Times New Roman" w:cs="Times New Roman"/>
          <w:b/>
          <w:bCs/>
          <w:sz w:val="20"/>
          <w:szCs w:val="20"/>
        </w:rPr>
        <w:t xml:space="preserve"> €</w:t>
      </w:r>
      <w:r w:rsidR="00501C79">
        <w:rPr>
          <w:rFonts w:ascii="Times New Roman" w:hAnsi="Times New Roman" w:cs="Times New Roman"/>
          <w:bCs/>
          <w:sz w:val="20"/>
          <w:szCs w:val="20"/>
        </w:rPr>
        <w:t xml:space="preserve"> </w:t>
      </w:r>
      <w:proofErr w:type="spellStart"/>
      <w:r w:rsidRPr="00501C79" w:rsidR="00501C79">
        <w:rPr>
          <w:rFonts w:ascii="Times New Roman" w:hAnsi="Times New Roman" w:cs="Times New Roman"/>
          <w:b/>
          <w:bCs/>
          <w:sz w:val="20"/>
          <w:szCs w:val="20"/>
        </w:rPr>
        <w:t>Chirographaire</w:t>
      </w:r>
      <w:proofErr w:type="spellEnd"/>
      <w:r w:rsidRPr="00501C79" w:rsidR="00501C79">
        <w:rPr>
          <w:rFonts w:ascii="Times New Roman" w:hAnsi="Times New Roman" w:cs="Times New Roman"/>
          <w:b/>
          <w:bCs/>
          <w:sz w:val="20"/>
          <w:szCs w:val="20"/>
        </w:rPr>
        <w:t>.</w:t>
      </w:r>
    </w:p>
    <w:p w:rsidRPr="005C652F" w:rsidR="00C66D72" w:rsidP="0004793D" w:rsidRDefault="00C66D72">
      <w:pPr>
        <w:pStyle w:val="Normal"/>
        <w:rPr>
          <w:rFonts w:ascii="Times New Roman" w:hAnsi="Times New Roman" w:cs="Times New Roman"/>
          <w:b/>
          <w:bCs/>
          <w:i/>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Cette somme sera enregistrée au passif de la procédure dans l’attente de votre déclaration.</w:t>
      </w:r>
    </w:p>
    <w:p w:rsidRPr="00C65D52" w:rsidR="00AD3F35" w:rsidP="00AD3F35" w:rsidRDefault="00AD3F35">
      <w:pPr>
        <w:pStyle w:val="Normal"/>
        <w:ind w:left="851"/>
        <w:rPr>
          <w:rFonts w:ascii="Times New Roman" w:hAnsi="Times New Roman" w:cs="Times New Roman"/>
          <w:bCs/>
          <w:sz w:val="20"/>
          <w:szCs w:val="20"/>
        </w:rPr>
      </w:pPr>
    </w:p>
    <w:p w:rsidRPr="00501D2A" w:rsidR="005134F0" w:rsidP="005134F0" w:rsidRDefault="005134F0">
      <w:pPr>
        <w:pStyle w:val="Normal"/>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w:history="true" r:id="rId9">
        <w:r w:rsidRPr="00501D2A">
          <w:rPr>
            <w:rStyle w:val="Lienhypertexte"/>
            <w:rFonts w:ascii="Times New Roman" w:hAnsi="Times New Roman" w:eastAsiaTheme="majorEastAsia"/>
            <w:sz w:val="20"/>
            <w:szCs w:val="20"/>
          </w:rPr>
          <w:t>https://www.rm-mandataires.fr/accueil</w:t>
        </w:r>
      </w:hyperlink>
    </w:p>
    <w:p w:rsidR="005134F0" w:rsidP="00501D2A" w:rsidRDefault="005134F0">
      <w:pPr>
        <w:pStyle w:val="Normal"/>
        <w:rPr>
          <w:rFonts w:ascii="Times New Roman" w:hAnsi="Times New Roman" w:cs="Times New Roman"/>
          <w:sz w:val="20"/>
          <w:szCs w:val="20"/>
        </w:rPr>
      </w:pPr>
    </w:p>
    <w:p w:rsidR="00AD3F35"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501D2A" w:rsidP="00501D2A" w:rsidRDefault="00501D2A">
      <w:pPr>
        <w:pStyle w:val="Normal"/>
        <w:rPr>
          <w:rFonts w:ascii="Times New Roman" w:hAnsi="Times New Roman" w:cs="Times New Roman"/>
          <w:sz w:val="20"/>
          <w:szCs w:val="20"/>
        </w:rPr>
      </w:pPr>
    </w:p>
    <w:p w:rsidR="00EA75FA"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 xml:space="preserve">Veuillez agréer, </w:t>
      </w:r>
      <w:proofErr w:type="spellStart"/>
      <w:r w:rsidRPr="004E473E">
        <w:rPr>
          <w:rFonts w:ascii="Times New Roman" w:hAnsi="Times New Roman" w:cs="Times New Roman"/>
          <w:sz w:val="20"/>
          <w:szCs w:val="20"/>
        </w:rPr>
        <w:t>Madame, Monsieur</w:t>
      </w:r>
      <w:proofErr w:type="spellEnd"/>
      <w:r w:rsidRPr="004E473E">
        <w:rPr>
          <w:rFonts w:ascii="Times New Roman" w:hAnsi="Times New Roman" w:cs="Times New Roman"/>
          <w:sz w:val="20"/>
          <w:szCs w:val="20"/>
        </w:rPr>
        <w:t>, l’expression de mes sentiments distingués.</w:t>
      </w:r>
    </w:p>
    <w:p w:rsidR="00501D2A" w:rsidP="00501D2A" w:rsidRDefault="00501D2A">
      <w:pPr>
        <w:pStyle w:val="Normal"/>
        <w:rPr>
          <w:rFonts w:ascii="Times New Roman" w:hAnsi="Times New Roman" w:cs="Times New Roman"/>
          <w:sz w:val="20"/>
          <w:szCs w:val="20"/>
        </w:rPr>
      </w:pPr>
    </w:p>
    <w:p w:rsidR="00E841DE" w:rsidP="00E841DE" w:rsidRDefault="00AF6637">
      <w:pPr>
        <w:pStyle w:val="Normal"/>
        <w:ind w:left="851"/>
        <w:rPr>
          <w:rFonts w:ascii="Times New Roman" w:hAnsi="Times New Roman" w:cs="Times New Roman"/>
          <w:sz w:val="20"/>
          <w:szCs w:val="20"/>
        </w:rPr>
      </w:pPr>
      <w:r>
        <w:rPr>
          <w:rFonts w:ascii="CG Times" w:hAnsi="CG Times" w:cs="CG Times"/>
          <w:b/>
          <w:bCs/>
          <w:noProof/>
          <w:sz w:val="20"/>
          <w:szCs w:val="20"/>
          <w:u w:val="single"/>
        </w:rPr>
        <w:drawing>
          <wp:anchor distT="0" distB="0" distL="114300" distR="114300" simplePos="false" relativeHeight="251658240" behindDoc="true" locked="false" layoutInCell="true" allowOverlap="true" wp14:anchorId="4018F3A7" wp14:editId="18481AFF">
            <wp:simplePos x="0" y="0"/>
            <wp:positionH relativeFrom="column">
              <wp:posOffset>4213860</wp:posOffset>
            </wp:positionH>
            <wp:positionV relativeFrom="paragraph">
              <wp:posOffset>15240</wp:posOffset>
            </wp:positionV>
            <wp:extent cx="1171575" cy="1061085"/>
            <wp:effectExtent l="0" t="0" r="0" b="0"/>
            <wp:wrapNone/>
            <wp:docPr id="4" name="Image 1"/>
            <wp:cNvGraphicFramePr>
              <a:graphicFrameLocks noChangeAspect="true"/>
            </wp:cNvGraphicFramePr>
            <a:graphic>
              <a:graphicData uri="http://schemas.openxmlformats.org/drawingml/2006/picture">
                <pic:pic>
                  <pic:nvPicPr>
                    <pic:cNvPr id="0" name="Signature Dorian à prendre.png"/>
                    <pic:cNvPicPr/>
                  </pic:nvPicPr>
                  <pic:blipFill>
                    <a:blip r:embed="rId12">
                      <a:extLst>
                        <a:ext uri="{28A0092B-C50C-407E-A947-70E740481C1C}">
                          <a14:useLocalDpi val="false"/>
                        </a:ext>
                      </a:extLst>
                    </a:blip>
                    <a:stretch>
                      <a:fillRect/>
                    </a:stretch>
                  </pic:blipFill>
                  <pic:spPr>
                    <a:xfrm>
                      <a:off x="0" y="0"/>
                      <a:ext cx="1171575" cy="1061085"/>
                    </a:xfrm>
                    <a:prstGeom prst="rect">
                      <a:avLst/>
                    </a:prstGeom>
                  </pic:spPr>
                </pic:pic>
              </a:graphicData>
            </a:graphic>
            <wp14:sizeRelH relativeFrom="page">
              <wp14:pctWidth>0</wp14:pctWidth>
            </wp14:sizeRelH>
            <wp14:sizeRelV relativeFrom="page">
              <wp14:pctHeight>0</wp14:pctHeight>
            </wp14:sizeRelV>
          </wp:anchor>
        </w:drawing>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proofErr w:type="spellStart"/>
      <w:proofErr w:type="gramStart"/>
      <w:r w:rsidRPr="005155EA" w:rsidR="005155EA">
        <w:rPr>
          <w:rFonts w:ascii="Times New Roman" w:hAnsi="Times New Roman" w:cs="Times New Roman"/>
          <w:sz w:val="20"/>
          <w:szCs w:val="20"/>
        </w:rPr>
        <w:t>Maître Dorian MOUTET</w:t>
      </w:r>
      <w:proofErr w:type="spellEnd"/>
      <w:proofErr w:type="gramEnd"/>
    </w:p>
    <w:p w:rsidR="005155EA" w:rsidP="00AD3F35" w:rsidRDefault="005155EA">
      <w:pPr>
        <w:pStyle w:val="Normal"/>
        <w:ind w:left="851"/>
        <w:rPr>
          <w:rFonts w:ascii="Times New Roman" w:hAnsi="Times New Roman" w:cs="Times New Roman"/>
          <w:sz w:val="20"/>
          <w:szCs w:val="20"/>
        </w:rPr>
      </w:pPr>
    </w:p>
    <w:p w:rsidRPr="00316145" w:rsidR="00DB7139" w:rsidP="00CE037D" w:rsidRDefault="00DB7139">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xml:space="preserve"> : Dans le cadre d’une créance </w:t>
      </w:r>
      <w:r w:rsidRPr="00316145" w:rsidR="001E7AE4">
        <w:rPr>
          <w:rFonts w:ascii="Times New Roman" w:hAnsi="Times New Roman" w:cs="Times New Roman"/>
          <w:b/>
          <w:bCs/>
          <w:sz w:val="14"/>
          <w:szCs w:val="14"/>
        </w:rPr>
        <w:t>irrécouvrable</w:t>
      </w:r>
      <w:r w:rsidRPr="00316145">
        <w:rPr>
          <w:rFonts w:ascii="Times New Roman" w:hAnsi="Times New Roman" w:cs="Times New Roman"/>
          <w:b/>
          <w:bCs/>
          <w:sz w:val="14"/>
          <w:szCs w:val="14"/>
        </w:rPr>
        <w:t>, il n’est p</w:t>
      </w:r>
      <w:r w:rsidRPr="00316145" w:rsidR="001E7AE4">
        <w:rPr>
          <w:rFonts w:ascii="Times New Roman" w:hAnsi="Times New Roman" w:cs="Times New Roman"/>
          <w:b/>
          <w:bCs/>
          <w:sz w:val="14"/>
          <w:szCs w:val="14"/>
        </w:rPr>
        <w:t>lus délivré de certificat d’</w:t>
      </w:r>
      <w:proofErr w:type="spellStart"/>
      <w:r w:rsidRPr="00316145" w:rsidR="001E7AE4">
        <w:rPr>
          <w:rFonts w:ascii="Times New Roman" w:hAnsi="Times New Roman" w:cs="Times New Roman"/>
          <w:b/>
          <w:bCs/>
          <w:sz w:val="14"/>
          <w:szCs w:val="14"/>
        </w:rPr>
        <w:t>irré</w:t>
      </w:r>
      <w:r w:rsidRPr="00316145">
        <w:rPr>
          <w:rFonts w:ascii="Times New Roman" w:hAnsi="Times New Roman" w:cs="Times New Roman"/>
          <w:b/>
          <w:bCs/>
          <w:sz w:val="14"/>
          <w:szCs w:val="14"/>
        </w:rPr>
        <w:t>couvrabilité</w:t>
      </w:r>
      <w:proofErr w:type="spellEnd"/>
      <w:r w:rsidRPr="00316145">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P="005155EA" w:rsidRDefault="00530238">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 Pour tout règlement éventuel de votre créance, il convient de joindre obligatoirement votre RIB à votre déclaration de créances</w:t>
      </w:r>
    </w:p>
    <w:p w:rsidR="00C942DD" w:rsidP="00C942DD" w:rsidRDefault="00C942DD">
      <w:pPr>
        <w:pStyle w:val="Normal"/>
        <w:autoSpaceDE w:val="false"/>
        <w:autoSpaceDN w:val="false"/>
        <w:adjustRightInd w:val="false"/>
        <w:jc w:val="left"/>
        <w:rPr>
          <w:rFonts w:ascii="Arial Narrow" w:hAnsi="Arial Narrow"/>
          <w:bCs/>
          <w:sz w:val="12"/>
          <w:szCs w:val="12"/>
        </w:rPr>
      </w:pPr>
      <w:r w:rsidRPr="008937A9">
        <w:rPr>
          <w:rFonts w:ascii="Arial Narrow" w:hAnsi="Arial Narrow"/>
          <w:bCs/>
          <w:sz w:val="12"/>
          <w:szCs w:val="12"/>
        </w:rPr>
        <w:t xml:space="preserve"> </w:t>
      </w: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sectPr w:rsidR="00D52539" w:rsidSect="00C942DD">
          <w:headerReference w:type="default" r:id="rId14"/>
          <w:footerReference w:type="default" r:id="rId15"/>
          <w:type w:val="nextPage"/>
          <w:pgSz w:w="11906" w:h="16838" w:code="9"/>
          <w:pgMar w:top="426" w:right="1134" w:bottom="851" w:left="1134" w:header="284" w:footer="340" w:gutter="0"/>
          <w:cols w:space="720"/>
          <w:docGrid w:linePitch="326"/>
        </w:sectPr>
      </w:pPr>
    </w:p>
    <w:p w:rsidRPr="008937A9" w:rsidR="00C942DD" w:rsidP="00C942DD" w:rsidRDefault="00412555">
      <w:pPr>
        <w:pStyle w:val="Normal"/>
        <w:autoSpaceDE w:val="false"/>
        <w:autoSpaceDN w:val="false"/>
        <w:adjustRightInd w:val="false"/>
        <w:jc w:val="left"/>
        <w:rPr>
          <w:rFonts w:ascii="Arial Narrow" w:hAnsi="Arial Narrow"/>
          <w:bCs/>
          <w:sz w:val="12"/>
          <w:szCs w:val="12"/>
        </w:rPr>
      </w:pPr>
      <w:r>
        <w:rPr>
          <w:rFonts w:ascii="Arial Narrow" w:hAnsi="Arial Narrow"/>
          <w:bCs/>
          <w:sz w:val="12"/>
          <w:szCs w:val="12"/>
        </w:rPr>
        <w:lastRenderedPageBreak/>
        <w:t xml:space="preserve">            </w:t>
      </w:r>
      <w:r w:rsidRPr="008937A9" w:rsidR="00C942DD">
        <w:rPr>
          <w:rFonts w:ascii="Arial Narrow" w:hAnsi="Arial Narrow"/>
          <w:bCs/>
          <w:sz w:val="12"/>
          <w:szCs w:val="12"/>
        </w:rPr>
        <w:t xml:space="preserve">     </w:t>
      </w:r>
      <w:r w:rsidR="00C942DD">
        <w:rPr>
          <w:rFonts w:ascii="Arial Narrow" w:hAnsi="Arial Narrow"/>
          <w:bCs/>
          <w:sz w:val="12"/>
          <w:szCs w:val="12"/>
        </w:rPr>
        <w:t xml:space="preserve">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DECLARATION DE CREANCE &amp; RELEVE DE FORCLUSION</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créances alimentaires ne sont pas soumises aux dispositions du présent article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L.622-25</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Lorsqu'il s'agit de créances en monnaie étrangère, la conversion en euros a lieu selon le cours du change à la date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L.625-1</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 xml:space="preserve">La déclaration de créance interrompt la prescription jusqu'à la clôture de la procédure ; elle dispense de toute mise en demeure et vaut acte de poursuites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L.622-26</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R.622-22</w:t>
      </w:r>
      <w:r w:rsidRPr="00D52539">
        <w:rPr>
          <w:rFonts w:ascii="Arial Narrow" w:hAnsi="Arial Narrow"/>
          <w:bCs/>
          <w:sz w:val="10"/>
          <w:szCs w:val="10"/>
          <w:u w:val="single"/>
        </w:rPr>
        <w:t> :</w:t>
      </w:r>
      <w:r w:rsidRPr="00D52539">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R.622-23</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Outre les indications prévues à l'article L. 622-25, la déclaration de créance contient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1° Les éléments de nature à prouver l'existence et le montant de la créance si elle ne résulte pas d'un titre ; à défaut, une évaluation de la créance si son montant n'a pas encore été fixé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lastRenderedPageBreak/>
        <w:t>2° Les modalités de calcul des intérêts dont le cours n'est pas arrêté, cette indication valant déclaration pour le montant ultérieurement arrêté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3° L'indication de la juridiction saisie si la créance fait l'objet d'un litige.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A cette déclaration sont joints sous bordereau les documents justificatifs ; ceux-ci peuvent être produits en copie. A tout moment, le mandataire judiciaire peut demander la production de documents qui n'auraient pas été joints.</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sz w:val="10"/>
          <w:szCs w:val="10"/>
        </w:rPr>
        <w:t xml:space="preserve"> </w:t>
      </w:r>
      <w:r w:rsidRPr="00D52539">
        <w:rPr>
          <w:rFonts w:ascii="Arial Narrow" w:hAnsi="Arial Narrow"/>
          <w:b/>
          <w:bCs/>
          <w:sz w:val="10"/>
          <w:szCs w:val="10"/>
          <w:u w:val="single"/>
        </w:rPr>
        <w:t>Article R.622-25</w:t>
      </w:r>
      <w:r w:rsidRPr="00D52539">
        <w:rPr>
          <w:rFonts w:ascii="Arial Narrow" w:hAnsi="Arial Narrow"/>
          <w:bCs/>
          <w:sz w:val="10"/>
          <w:szCs w:val="10"/>
          <w:u w:val="single"/>
        </w:rPr>
        <w:t xml:space="preserve"> : </w:t>
      </w:r>
      <w:r w:rsidRPr="00D52539">
        <w:rPr>
          <w:rFonts w:ascii="Arial Narrow" w:hAnsi="Arial Narrow"/>
          <w:bCs/>
          <w:sz w:val="10"/>
          <w:szCs w:val="10"/>
        </w:rPr>
        <w:t>« </w:t>
      </w:r>
      <w:r w:rsidRPr="00D52539">
        <w:rPr>
          <w:rFonts w:ascii="Arial Narrow" w:hAnsi="Arial Narrow"/>
          <w:bCs/>
          <w:i/>
          <w:sz w:val="10"/>
          <w:szCs w:val="10"/>
        </w:rPr>
        <w:t>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w:t>
      </w:r>
      <w:r w:rsidRPr="00D52539">
        <w:rPr>
          <w:rFonts w:ascii="Arial Narrow" w:hAnsi="Arial Narrow"/>
          <w:bCs/>
          <w:sz w:val="10"/>
          <w:szCs w:val="10"/>
        </w:rPr>
        <w:t> ».</w:t>
      </w:r>
    </w:p>
    <w:p w:rsidRPr="00D52539" w:rsidR="00D52539" w:rsidP="00C942DD" w:rsidRDefault="00D52539">
      <w:pPr>
        <w:pStyle w:val="Normal"/>
        <w:autoSpaceDE w:val="false"/>
        <w:autoSpaceDN w:val="false"/>
        <w:adjustRightInd w:val="false"/>
        <w:rPr>
          <w:rFonts w:ascii="Arial Narrow" w:hAnsi="Arial Narrow"/>
          <w:bCs/>
          <w:sz w:val="10"/>
          <w:szCs w:val="10"/>
        </w:rPr>
      </w:pPr>
    </w:p>
    <w:p w:rsidRPr="00D52539" w:rsidR="00C942DD" w:rsidP="00C942DD" w:rsidRDefault="00C942DD">
      <w:pPr>
        <w:pStyle w:val="Titre3"/>
        <w:pBdr>
          <w:top w:val="single" w:color="auto" w:sz="4" w:space="1"/>
          <w:bottom w:val="single" w:color="auto" w:sz="4" w:space="1"/>
        </w:pBdr>
        <w:spacing w:before="0" w:after="0"/>
        <w:rPr>
          <w:sz w:val="10"/>
          <w:szCs w:val="10"/>
        </w:rPr>
      </w:pPr>
      <w:r w:rsidRPr="00D52539">
        <w:rPr>
          <w:sz w:val="10"/>
          <w:szCs w:val="10"/>
        </w:rPr>
        <w:t>REVENDICATION &amp; RESTITUTION</w:t>
      </w:r>
    </w:p>
    <w:p w:rsidR="00D52539" w:rsidP="00C942DD" w:rsidRDefault="00D52539">
      <w:pPr>
        <w:pStyle w:val="Titre4"/>
        <w:spacing w:before="0" w:after="0"/>
        <w:rPr>
          <w:sz w:val="10"/>
          <w:szCs w:val="10"/>
        </w:rPr>
      </w:pPr>
    </w:p>
    <w:p w:rsidRPr="00D52539" w:rsidR="00C942DD" w:rsidP="00C942DD" w:rsidRDefault="00C942DD">
      <w:pPr>
        <w:pStyle w:val="Titre4"/>
        <w:spacing w:before="0" w:after="0"/>
        <w:rPr>
          <w:rFonts w:ascii="Arial Narrow" w:hAnsi="Arial Narrow"/>
          <w:sz w:val="10"/>
          <w:szCs w:val="10"/>
        </w:rPr>
      </w:pPr>
      <w:r w:rsidRPr="00D52539">
        <w:rPr>
          <w:sz w:val="10"/>
          <w:szCs w:val="10"/>
        </w:rPr>
        <w:t>Article L.624-9</w:t>
      </w:r>
      <w:r w:rsidRPr="00D52539">
        <w:rPr>
          <w:b w:val="false"/>
          <w:i/>
          <w:sz w:val="10"/>
          <w:szCs w:val="10"/>
        </w:rPr>
        <w:t> : « La revendication des meubles ne peut être exercée que dans le délai de trois mois suivant la publication du jugement ouvrant la procédure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sz w:val="10"/>
          <w:szCs w:val="10"/>
          <w:u w:val="single"/>
        </w:rPr>
        <w:t>A</w:t>
      </w:r>
      <w:r w:rsidRPr="00D52539">
        <w:rPr>
          <w:rFonts w:ascii="Arial Narrow" w:hAnsi="Arial Narrow"/>
          <w:b/>
          <w:bCs/>
          <w:sz w:val="10"/>
          <w:szCs w:val="10"/>
          <w:u w:val="single"/>
        </w:rPr>
        <w:t>rticle L.624-10 </w:t>
      </w:r>
      <w:r w:rsidRPr="00D52539">
        <w:rPr>
          <w:rFonts w:ascii="Arial Narrow" w:hAnsi="Arial Narrow"/>
          <w:bCs/>
          <w:sz w:val="10"/>
          <w:szCs w:val="10"/>
        </w:rPr>
        <w:t xml:space="preserve">: </w:t>
      </w:r>
      <w:r w:rsidRPr="00D52539">
        <w:rPr>
          <w:rFonts w:ascii="Arial Narrow" w:hAnsi="Arial Narrow"/>
          <w:i/>
          <w:sz w:val="10"/>
          <w:szCs w:val="10"/>
        </w:rPr>
        <w:t xml:space="preserve">« Le propriétaire d’un bien est dispensé de faire reconnaître son droit de propriété lorsque le contrat portant sur ce bien a fait l’objet d’une publicité. </w:t>
      </w:r>
      <w:r w:rsidRPr="00D52539">
        <w:rPr>
          <w:rFonts w:ascii="Arial Narrow" w:hAnsi="Arial Narrow"/>
          <w:bCs/>
          <w:i/>
          <w:sz w:val="10"/>
          <w:szCs w:val="10"/>
        </w:rPr>
        <w:t>Il peut réclamer la restitution de son bien dans</w:t>
      </w:r>
      <w:r w:rsidRPr="00D52539">
        <w:rPr>
          <w:rFonts w:ascii="Arial Narrow" w:hAnsi="Arial Narrow"/>
          <w:i/>
          <w:sz w:val="10"/>
          <w:szCs w:val="10"/>
        </w:rPr>
        <w:t xml:space="preserve"> </w:t>
      </w:r>
      <w:r w:rsidRPr="00D52539">
        <w:rPr>
          <w:rFonts w:ascii="Arial Narrow" w:hAnsi="Arial Narrow"/>
          <w:bCs/>
          <w:i/>
          <w:sz w:val="10"/>
          <w:szCs w:val="10"/>
        </w:rPr>
        <w:t>des conditions fixées par décret en Conseil d’Etat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L.624-10-1</w:t>
      </w:r>
      <w:r w:rsidRPr="00D52539">
        <w:rPr>
          <w:rFonts w:ascii="Arial Narrow" w:hAnsi="Arial Narrow"/>
          <w:bCs/>
          <w:sz w:val="10"/>
          <w:szCs w:val="10"/>
        </w:rPr>
        <w:t> : « </w:t>
      </w:r>
      <w:r w:rsidRPr="00D52539">
        <w:rPr>
          <w:rFonts w:ascii="Arial Narrow" w:hAnsi="Arial Narrow"/>
          <w:bCs/>
          <w:i/>
          <w:sz w:val="10"/>
          <w:szCs w:val="10"/>
        </w:rPr>
        <w:t>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r w:rsidRPr="00D52539">
        <w:rPr>
          <w:rFonts w:ascii="Arial Narrow" w:hAnsi="Arial Narrow"/>
          <w:bCs/>
          <w:sz w:val="10"/>
          <w:szCs w:val="10"/>
        </w:rPr>
        <w:t>».</w:t>
      </w:r>
    </w:p>
    <w:p w:rsidRPr="00D52539" w:rsidR="00C942DD" w:rsidP="00C942DD" w:rsidRDefault="00C942DD">
      <w:pPr>
        <w:pStyle w:val="Titre4"/>
        <w:spacing w:before="0" w:after="0"/>
        <w:rPr>
          <w:rFonts w:ascii="Arial Narrow" w:hAnsi="Arial Narrow"/>
          <w:bCs w:val="false"/>
          <w:sz w:val="10"/>
          <w:szCs w:val="10"/>
        </w:rPr>
      </w:pPr>
      <w:r w:rsidRPr="00D52539">
        <w:rPr>
          <w:sz w:val="10"/>
          <w:szCs w:val="10"/>
        </w:rPr>
        <w:t>Article L624-11 </w:t>
      </w:r>
      <w:r w:rsidRPr="00D52539">
        <w:rPr>
          <w:b w:val="false"/>
          <w:sz w:val="10"/>
          <w:szCs w:val="10"/>
        </w:rPr>
        <w:t>: « </w:t>
      </w:r>
      <w:r w:rsidRPr="00D52539">
        <w:rPr>
          <w:b w:val="false"/>
          <w:i/>
          <w:sz w:val="10"/>
          <w:szCs w:val="10"/>
        </w:rPr>
        <w:t>Le privilège établi par le 3° de l'article 2332 du code civil au profit du vendeur de meubles ainsi que l'action résolutoire ne peuvent être exercés que dans la limite des dispositions des articles L. 624-12 à L. 624-18 du présent code</w:t>
      </w:r>
      <w:r w:rsidRPr="00D52539">
        <w:rPr>
          <w:b w:val="false"/>
          <w:sz w:val="10"/>
          <w:szCs w:val="10"/>
        </w:rPr>
        <w:t> »</w:t>
      </w:r>
      <w:r w:rsidRPr="00D52539">
        <w:rPr>
          <w:b w:val="false"/>
          <w:bCs w:val="false"/>
          <w:sz w:val="10"/>
          <w:szCs w:val="10"/>
        </w:rPr>
        <w:t>.</w:t>
      </w:r>
    </w:p>
    <w:p w:rsidRPr="00D52539" w:rsidR="00C942DD" w:rsidP="00C942DD" w:rsidRDefault="00C942DD">
      <w:pPr>
        <w:pStyle w:val="Titre4"/>
        <w:spacing w:before="0" w:after="0"/>
        <w:rPr>
          <w:i/>
          <w:sz w:val="10"/>
          <w:szCs w:val="10"/>
        </w:rPr>
      </w:pPr>
      <w:r w:rsidRPr="00D52539">
        <w:rPr>
          <w:sz w:val="10"/>
          <w:szCs w:val="10"/>
        </w:rPr>
        <w:t>Article L.624-12 </w:t>
      </w:r>
      <w:r w:rsidRPr="00D52539">
        <w:rPr>
          <w:b w:val="false"/>
          <w:sz w:val="10"/>
          <w:szCs w:val="10"/>
        </w:rPr>
        <w:t>: « </w:t>
      </w:r>
      <w:r w:rsidRPr="00D52539">
        <w:rPr>
          <w:b w:val="false"/>
          <w:i/>
          <w:sz w:val="10"/>
          <w:szCs w:val="10"/>
        </w:rPr>
        <w:t>Peuvent être revendiquées, si elles existent en nature, en tout ou partie, les marchandises dont la vente a été résolue antérieurement au jugement ouvrant la procédure soit par décision de justice, soit par le jeu d'une condition résolutoire acquise.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r w:rsidRPr="00D52539">
        <w:rPr>
          <w:rFonts w:ascii="Arial Narrow" w:hAnsi="Arial Narrow"/>
          <w:sz w:val="10"/>
          <w:szCs w:val="10"/>
        </w:rPr>
        <w:t> ».</w:t>
      </w:r>
    </w:p>
    <w:p w:rsidRPr="00D52539" w:rsidR="00C942DD" w:rsidP="00C942DD" w:rsidRDefault="00C942DD">
      <w:pPr>
        <w:pStyle w:val="Titre4"/>
        <w:spacing w:before="0" w:after="0"/>
        <w:rPr>
          <w:sz w:val="10"/>
          <w:szCs w:val="10"/>
        </w:rPr>
      </w:pPr>
      <w:r w:rsidRPr="00D52539">
        <w:rPr>
          <w:sz w:val="10"/>
          <w:szCs w:val="10"/>
        </w:rPr>
        <w:t>Article L.624-13 </w:t>
      </w:r>
      <w:r w:rsidRPr="00D52539">
        <w:rPr>
          <w:b w:val="false"/>
          <w:sz w:val="10"/>
          <w:szCs w:val="10"/>
        </w:rPr>
        <w:t>: « Peuvent être revendiquées les marchandises expédiées au débiteur tant que la tradition n'en a point été effectuée dans ses magasins ou dans ceux du commissionnaire chargé de les vendre pour son compte.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sz w:val="10"/>
          <w:szCs w:val="10"/>
        </w:rPr>
        <w:t>Néanmoins, la revendication n'est pas recevable si, avant leur arrivée, les marchandises ont été revendues sans fraude, sur factures ou titres de transport réguliers ».</w:t>
      </w:r>
    </w:p>
    <w:p w:rsidRPr="00D52539" w:rsidR="00C942DD" w:rsidP="00C942DD" w:rsidRDefault="00C942DD">
      <w:pPr>
        <w:pStyle w:val="Titre4"/>
        <w:spacing w:before="0" w:after="0"/>
        <w:rPr>
          <w:b w:val="false"/>
          <w:sz w:val="10"/>
          <w:szCs w:val="10"/>
        </w:rPr>
      </w:pPr>
      <w:r w:rsidRPr="00D52539">
        <w:rPr>
          <w:sz w:val="10"/>
          <w:szCs w:val="10"/>
        </w:rPr>
        <w:t>Article L.624-14 </w:t>
      </w:r>
      <w:r w:rsidRPr="00D52539">
        <w:rPr>
          <w:b w:val="false"/>
          <w:sz w:val="10"/>
          <w:szCs w:val="10"/>
        </w:rPr>
        <w:t>: « Peuvent être retenues par le vendeur les marchandises qui ne sont pas délivrées ou expédiées au débiteur ou à un tiers agissant pour son compte. »</w:t>
      </w:r>
    </w:p>
    <w:p w:rsidRPr="00D52539" w:rsidR="00C942DD" w:rsidP="00C942DD" w:rsidRDefault="00C942DD">
      <w:pPr>
        <w:pStyle w:val="Titre4"/>
        <w:spacing w:before="0" w:after="0"/>
        <w:rPr>
          <w:b w:val="false"/>
          <w:i/>
          <w:sz w:val="10"/>
          <w:szCs w:val="10"/>
        </w:rPr>
      </w:pPr>
      <w:r w:rsidRPr="00D52539">
        <w:rPr>
          <w:sz w:val="10"/>
          <w:szCs w:val="10"/>
        </w:rPr>
        <w:t>Article L.624-15 </w:t>
      </w:r>
      <w:r w:rsidRPr="00D52539">
        <w:rPr>
          <w:b w:val="false"/>
          <w:i/>
          <w:sz w:val="10"/>
          <w:szCs w:val="10"/>
        </w:rPr>
        <w:t>:« Peuvent être revendiqués, s'ils se trouvent encore dans le portefeuille du débiteur, les effets de commerce ou autres titres non payés, remis par leur propriétaire pour être recouvrés ou pour être spécialement affectés à des paiements déterminés ».</w:t>
      </w:r>
    </w:p>
    <w:p w:rsidRPr="00D52539" w:rsidR="00C942DD" w:rsidP="00C942DD" w:rsidRDefault="00C942DD">
      <w:pPr>
        <w:pStyle w:val="Titre4"/>
        <w:spacing w:before="0" w:after="0"/>
        <w:rPr>
          <w:b w:val="false"/>
          <w:i/>
          <w:sz w:val="10"/>
          <w:szCs w:val="10"/>
        </w:rPr>
      </w:pPr>
      <w:r w:rsidRPr="00D52539">
        <w:rPr>
          <w:sz w:val="10"/>
          <w:szCs w:val="10"/>
        </w:rPr>
        <w:t>Article L.624-16 </w:t>
      </w:r>
      <w:r w:rsidRPr="00D52539">
        <w:rPr>
          <w:b w:val="false"/>
          <w:i/>
          <w:sz w:val="10"/>
          <w:szCs w:val="10"/>
        </w:rPr>
        <w:t>:« Peuvent être revendiqués, à condition qu'ils se retrouvent en nature, les biens meubles remis à titre précaire au débiteur ou ceux transférés dans un patrimoine fiduciaire dont le débiteur conserve l'usage ou la jouissance en qualité de constituant.</w:t>
      </w:r>
    </w:p>
    <w:p w:rsidRPr="00D52539" w:rsidR="00C942DD" w:rsidP="00C942DD" w:rsidRDefault="00C942DD">
      <w:pPr>
        <w:pStyle w:val="Titre4"/>
        <w:spacing w:before="0" w:after="0"/>
        <w:rPr>
          <w:b w:val="false"/>
          <w:i/>
          <w:sz w:val="10"/>
          <w:szCs w:val="10"/>
        </w:rPr>
      </w:pPr>
      <w:r w:rsidRPr="00D52539">
        <w:rPr>
          <w:b w:val="false"/>
          <w:i/>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Pr="00D52539" w:rsidR="00C942DD" w:rsidP="00C942DD" w:rsidRDefault="00C942DD">
      <w:pPr>
        <w:pStyle w:val="Titre4"/>
        <w:spacing w:before="0" w:after="0"/>
        <w:rPr>
          <w:b w:val="false"/>
          <w:i/>
          <w:sz w:val="10"/>
          <w:szCs w:val="10"/>
        </w:rPr>
      </w:pPr>
      <w:r w:rsidRPr="00D52539">
        <w:rPr>
          <w:b w:val="false"/>
          <w:i/>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Pr="00D52539" w:rsidR="00C942DD" w:rsidP="00C942DD" w:rsidRDefault="00C942DD">
      <w:pPr>
        <w:pStyle w:val="Titre4"/>
        <w:spacing w:before="0" w:after="0"/>
        <w:rPr>
          <w:b w:val="false"/>
          <w:i/>
          <w:sz w:val="10"/>
          <w:szCs w:val="10"/>
        </w:rPr>
      </w:pPr>
      <w:r w:rsidRPr="00D52539">
        <w:rPr>
          <w:b w:val="false"/>
          <w:i/>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Pr="00D52539" w:rsidR="00C942DD" w:rsidP="00C942DD" w:rsidRDefault="00C942DD">
      <w:pPr>
        <w:pStyle w:val="Titre4"/>
        <w:spacing w:before="0" w:after="0"/>
        <w:rPr>
          <w:b w:val="false"/>
          <w:sz w:val="10"/>
          <w:szCs w:val="10"/>
        </w:rPr>
      </w:pPr>
      <w:r w:rsidRPr="00D52539">
        <w:rPr>
          <w:sz w:val="10"/>
          <w:szCs w:val="10"/>
        </w:rPr>
        <w:t>Article L.624-17</w:t>
      </w:r>
      <w:r w:rsidRPr="00D52539">
        <w:rPr>
          <w:b w:val="false"/>
          <w:sz w:val="10"/>
          <w:szCs w:val="10"/>
        </w:rPr>
        <w:t> : « </w:t>
      </w:r>
      <w:r w:rsidRPr="00D52539">
        <w:rPr>
          <w:b w:val="false"/>
          <w:i/>
          <w:sz w:val="10"/>
          <w:szCs w:val="10"/>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D52539">
        <w:rPr>
          <w:b w:val="false"/>
          <w:sz w:val="10"/>
          <w:szCs w:val="10"/>
        </w:rPr>
        <w:t> ».</w:t>
      </w:r>
    </w:p>
    <w:p w:rsidRPr="00D52539" w:rsidR="00C942DD" w:rsidP="00C942DD" w:rsidRDefault="00C942DD">
      <w:pPr>
        <w:pStyle w:val="Titre4"/>
        <w:spacing w:before="0" w:after="0"/>
        <w:rPr>
          <w:b w:val="false"/>
          <w:i/>
          <w:sz w:val="10"/>
          <w:szCs w:val="10"/>
        </w:rPr>
      </w:pPr>
      <w:r w:rsidRPr="00D52539">
        <w:rPr>
          <w:sz w:val="10"/>
          <w:szCs w:val="10"/>
        </w:rPr>
        <w:t>Article L.624-18 </w:t>
      </w:r>
      <w:r w:rsidRPr="00D52539">
        <w:rPr>
          <w:b w:val="false"/>
          <w:sz w:val="10"/>
          <w:szCs w:val="10"/>
        </w:rPr>
        <w:t>: « </w:t>
      </w:r>
      <w:r w:rsidRPr="00D52539">
        <w:rPr>
          <w:b w:val="false"/>
          <w:i/>
          <w:sz w:val="10"/>
          <w:szCs w:val="10"/>
        </w:rPr>
        <w:t>Peut être revendiqué le prix ou la partie du prix des biens visés à l'article L. 624-16 qui n'a été ni payé, ni réglé en valeur, ni compensé entre le débiteur et l'acheteur à la date du jugement ouvrant la</w:t>
      </w:r>
    </w:p>
    <w:p w:rsidRPr="00D52539" w:rsidR="00C942DD" w:rsidP="00C942DD" w:rsidRDefault="00C942DD">
      <w:pPr>
        <w:pStyle w:val="Titre4"/>
        <w:spacing w:before="0" w:after="0"/>
        <w:rPr>
          <w:b w:val="false"/>
          <w:sz w:val="10"/>
          <w:szCs w:val="10"/>
        </w:rPr>
      </w:pPr>
      <w:proofErr w:type="gramStart"/>
      <w:r w:rsidRPr="00D52539">
        <w:rPr>
          <w:b w:val="false"/>
          <w:i/>
          <w:sz w:val="10"/>
          <w:szCs w:val="10"/>
        </w:rPr>
        <w:t>procédure</w:t>
      </w:r>
      <w:proofErr w:type="gramEnd"/>
      <w:r w:rsidRPr="00D52539">
        <w:rPr>
          <w:b w:val="false"/>
          <w:i/>
          <w:sz w:val="10"/>
          <w:szCs w:val="10"/>
        </w:rPr>
        <w:t xml:space="preserve">. </w:t>
      </w:r>
      <w:proofErr w:type="spellStart"/>
      <w:r w:rsidRPr="00D52539">
        <w:rPr>
          <w:b w:val="false"/>
          <w:i/>
          <w:sz w:val="10"/>
          <w:szCs w:val="10"/>
        </w:rPr>
        <w:t>Peut être</w:t>
      </w:r>
      <w:proofErr w:type="spellEnd"/>
      <w:r w:rsidRPr="00D52539">
        <w:rPr>
          <w:b w:val="false"/>
          <w:i/>
          <w:sz w:val="10"/>
          <w:szCs w:val="10"/>
        </w:rPr>
        <w:t xml:space="preserve"> revendiquée dans les mêmes conditions l'indemnité d'assurance subrogée au bien.</w:t>
      </w:r>
      <w:r w:rsidRPr="00D52539">
        <w:rPr>
          <w:b w:val="false"/>
          <w:sz w:val="10"/>
          <w:szCs w:val="10"/>
        </w:rPr>
        <w:t> »</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p>
    <w:p w:rsidRPr="00D52539" w:rsidR="00C942DD" w:rsidP="00C942DD" w:rsidRDefault="00C942DD">
      <w:pPr>
        <w:pStyle w:val="Normal"/>
        <w:rPr>
          <w:sz w:val="10"/>
          <w:szCs w:val="10"/>
        </w:rPr>
      </w:pPr>
      <w:r w:rsidRPr="00D52539">
        <w:rPr>
          <w:b/>
          <w:i/>
          <w:sz w:val="10"/>
          <w:szCs w:val="10"/>
        </w:rPr>
        <w:lastRenderedPageBreak/>
        <w:t xml:space="preserve">     A défaut d'acquiescement dans le délai d'un mois à compter de la réception de la demande, le demandeur doit, sous peine de forclusion</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 xml:space="preserve">La demande en revendication d'un bien est adressée dans le délai prévu à l'article L. 624-9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 xml:space="preserve">     Avant de statuer, le juge-commissaire recueille les     observations des parties intéressées.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 xml:space="preserve">La demande en revendication emporte de plein droit demande en restitution </w:t>
      </w:r>
      <w:r w:rsidRPr="00D52539">
        <w:rPr>
          <w:rFonts w:ascii="Arial Narrow" w:hAnsi="Arial Narrow"/>
          <w:sz w:val="10"/>
          <w:szCs w:val="10"/>
        </w:rPr>
        <w:t>».</w:t>
      </w:r>
    </w:p>
    <w:p w:rsidRPr="00D52539" w:rsidR="00C942DD" w:rsidP="00C942DD" w:rsidRDefault="00C942DD">
      <w:pPr>
        <w:pStyle w:val="Titre5"/>
        <w:spacing w:before="0" w:after="0"/>
        <w:rPr>
          <w:b w:val="false"/>
          <w:i w:val="false"/>
          <w:sz w:val="10"/>
          <w:szCs w:val="10"/>
        </w:rPr>
      </w:pPr>
      <w:r w:rsidRPr="00D52539">
        <w:rPr>
          <w:sz w:val="10"/>
          <w:szCs w:val="10"/>
        </w:rPr>
        <w:t>Article R624-14 </w:t>
      </w:r>
      <w:r w:rsidRPr="00D52539">
        <w:rPr>
          <w:b w:val="false"/>
          <w:sz w:val="10"/>
          <w:szCs w:val="10"/>
        </w:rPr>
        <w:t>: « </w:t>
      </w:r>
      <w:r w:rsidRPr="00D52539">
        <w:rPr>
          <w:b w:val="false"/>
          <w:i w:val="false"/>
          <w:sz w:val="10"/>
          <w:szCs w:val="10"/>
        </w:rPr>
        <w:t>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D52539">
        <w:rPr>
          <w:rFonts w:ascii="Arial Narrow" w:hAnsi="Arial Narrow"/>
          <w:sz w:val="10"/>
          <w:szCs w:val="10"/>
        </w:rPr>
        <w:t> »</w:t>
      </w:r>
    </w:p>
    <w:p w:rsidRPr="00D52539" w:rsidR="00C942DD" w:rsidP="00C942DD" w:rsidRDefault="00C942DD">
      <w:pPr>
        <w:pStyle w:val="Titre5"/>
        <w:spacing w:before="0" w:after="0"/>
        <w:rPr>
          <w:b w:val="false"/>
          <w:i w:val="false"/>
          <w:sz w:val="10"/>
          <w:szCs w:val="10"/>
        </w:rPr>
      </w:pPr>
      <w:r w:rsidRPr="00D52539">
        <w:rPr>
          <w:sz w:val="10"/>
          <w:szCs w:val="10"/>
        </w:rPr>
        <w:t>Article R624-15</w:t>
      </w:r>
      <w:r w:rsidRPr="00D52539">
        <w:rPr>
          <w:b w:val="false"/>
          <w:sz w:val="10"/>
          <w:szCs w:val="10"/>
        </w:rPr>
        <w:t> :</w:t>
      </w:r>
      <w:r w:rsidRPr="00D52539">
        <w:rPr>
          <w:sz w:val="10"/>
          <w:szCs w:val="10"/>
        </w:rPr>
        <w:t xml:space="preserve"> </w:t>
      </w:r>
      <w:r w:rsidRPr="00D52539">
        <w:rPr>
          <w:b w:val="false"/>
          <w:sz w:val="10"/>
          <w:szCs w:val="10"/>
        </w:rPr>
        <w:t>« </w:t>
      </w:r>
      <w:r w:rsidRPr="00D52539">
        <w:rPr>
          <w:b w:val="false"/>
          <w:i w:val="false"/>
          <w:sz w:val="10"/>
          <w:szCs w:val="10"/>
        </w:rPr>
        <w:t>Pour bénéficier des dispositions de l'article L. 624-10, les contrats qui y sont mentionnés doivent avoir été publiés avant le jugement d'ouverture selon les modalités qui leur sont applicables.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w:t>
      </w:r>
      <w:r w:rsidRPr="00D52539">
        <w:rPr>
          <w:rFonts w:ascii="Arial Narrow" w:hAnsi="Arial Narrow"/>
          <w:sz w:val="10"/>
          <w:szCs w:val="10"/>
        </w:rPr>
        <w:t> ».</w:t>
      </w:r>
    </w:p>
    <w:p w:rsidR="00C942DD" w:rsidP="00C942DD" w:rsidRDefault="00C942DD">
      <w:pPr>
        <w:pStyle w:val="Titre5"/>
        <w:spacing w:before="0" w:after="0"/>
        <w:rPr>
          <w:b w:val="false"/>
          <w:i w:val="false"/>
          <w:sz w:val="10"/>
          <w:szCs w:val="10"/>
        </w:rPr>
      </w:pPr>
      <w:r w:rsidRPr="00D52539">
        <w:rPr>
          <w:sz w:val="10"/>
          <w:szCs w:val="10"/>
        </w:rPr>
        <w:t>Article R624-16 </w:t>
      </w:r>
      <w:r w:rsidRPr="00D52539">
        <w:rPr>
          <w:b w:val="false"/>
          <w:i w:val="false"/>
          <w:sz w:val="10"/>
          <w:szCs w:val="10"/>
        </w:rPr>
        <w:t>: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Pr="00D52539" w:rsidR="00D52539" w:rsidP="00D52539" w:rsidRDefault="00D52539">
      <w:pPr>
        <w:pStyle w:val="Normal"/>
      </w:pP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CONTROLEURS</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L621-10 </w:t>
      </w:r>
      <w:r w:rsidRPr="00D52539">
        <w:rPr>
          <w:rFonts w:ascii="Arial Narrow" w:hAnsi="Arial Narrow"/>
          <w:bCs/>
          <w:sz w:val="10"/>
          <w:szCs w:val="10"/>
        </w:rPr>
        <w:t>: « </w:t>
      </w:r>
      <w:r w:rsidRPr="00D52539">
        <w:rPr>
          <w:rFonts w:ascii="Arial Narrow" w:hAnsi="Arial Narrow"/>
          <w:bCs/>
          <w:i/>
          <w:sz w:val="10"/>
          <w:szCs w:val="10"/>
        </w:rPr>
        <w:t>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bCs/>
          <w:i/>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R.621-19</w:t>
      </w:r>
      <w:r w:rsidRPr="00D52539">
        <w:rPr>
          <w:rFonts w:ascii="Arial Narrow" w:hAnsi="Arial Narrow"/>
          <w:sz w:val="10"/>
          <w:szCs w:val="10"/>
        </w:rPr>
        <w:t> : « </w:t>
      </w:r>
      <w:r w:rsidRPr="00D52539">
        <w:rPr>
          <w:rFonts w:ascii="Arial Narrow" w:hAnsi="Arial Narrow"/>
          <w:i/>
          <w:sz w:val="10"/>
          <w:szCs w:val="10"/>
        </w:rPr>
        <w:t>Le mandataire judiciaire prend toute mesure pour informer et consulter les créanciers.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r w:rsidRPr="00D52539">
        <w:rPr>
          <w:rFonts w:ascii="Arial Narrow" w:hAnsi="Arial Narrow"/>
          <w:sz w:val="10"/>
          <w:szCs w:val="10"/>
        </w:rPr>
        <w:t>»</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R.621-24</w:t>
      </w:r>
      <w:r w:rsidRPr="00D52539">
        <w:rPr>
          <w:rFonts w:ascii="Arial Narrow" w:hAnsi="Arial Narrow"/>
          <w:sz w:val="10"/>
          <w:szCs w:val="10"/>
        </w:rPr>
        <w:t> : « </w:t>
      </w:r>
      <w:r w:rsidRPr="00D52539">
        <w:rPr>
          <w:rFonts w:ascii="Arial Narrow" w:hAnsi="Arial Narrow"/>
          <w:i/>
          <w:sz w:val="10"/>
          <w:szCs w:val="10"/>
        </w:rPr>
        <w:t>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Aucun contrôleur ne peut être désigné par le juge-commissaire avant l'expiration d'un délai de vingt jours à compter du prononcé du jugement d'ouverture de la procédure.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 créancier qui demande à être désigné contrôleur atteste sur l'honneur qu'il remplit les conditions prévues au troisième alinéa de l'article L. 621-10</w:t>
      </w:r>
      <w:r w:rsidRPr="00D52539">
        <w:rPr>
          <w:rFonts w:ascii="Arial Narrow" w:hAnsi="Arial Narrow"/>
          <w:sz w:val="10"/>
          <w:szCs w:val="10"/>
        </w:rPr>
        <w:t>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sz w:val="10"/>
          <w:szCs w:val="10"/>
        </w:rPr>
      </w:pPr>
      <w:r w:rsidRPr="00D52539">
        <w:rPr>
          <w:rFonts w:ascii="Arial Narrow" w:hAnsi="Arial Narrow"/>
          <w:b/>
          <w:sz w:val="10"/>
          <w:szCs w:val="10"/>
        </w:rPr>
        <w:t>MODALITES DE COMMUNICATION ELECTRONIQUE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D.814-58-3</w:t>
      </w:r>
      <w:r w:rsidRPr="00D52539">
        <w:rPr>
          <w:rFonts w:ascii="Arial Narrow" w:hAnsi="Arial Narrow"/>
          <w:sz w:val="10"/>
          <w:szCs w:val="10"/>
        </w:rPr>
        <w:t xml:space="preserve"> : </w:t>
      </w:r>
      <w:r w:rsidRPr="00D52539">
        <w:rPr>
          <w:rFonts w:ascii="Arial Narrow" w:hAnsi="Arial Narrow"/>
          <w:i/>
          <w:sz w:val="10"/>
          <w:szCs w:val="10"/>
        </w:rPr>
        <w:t>« Peuvent faire l'objet d'une communication électronique, conformément à l'article L. 814-13, les actes de procédure suivants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1° Concernant les créances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 La demande et les informations prévues par le second alinéa de l'article R. 621-19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b) La déclaration prévue à l'article L. 622-24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c) La transmission prévue au deuxième alinéa de l'article L. 628-7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d) L'information prévue au IV des articles L. 622-17 et L. 641-13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e) L'avis et la réponse du créancier prévus à l'article L. 622-27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f) La déclaration de créance de dommages et intérêts prévue au V des articles L. 622-13 et L. 641-11-1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2° Concernant les biens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Les revendications et demandes de restitution prévues à la section III du chapitre IV du titre II du livre VI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L'acquiescement et la contestation par l'administrateur ou le liquidateur prévus aux articles L. 624-17 et L. 641-14-1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3° Concernant les contrats en cours :</w:t>
      </w:r>
    </w:p>
    <w:p w:rsidRPr="00D52539" w:rsidR="00C942DD" w:rsidP="00C942DD" w:rsidRDefault="00C942DD">
      <w:pPr>
        <w:pStyle w:val="Normal"/>
        <w:numPr>
          <w:ilvl w:val="0"/>
          <w:numId w:val="2"/>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 mise en demeure adressée à l'administrateur ou au liquidateur conformément aux articles L. 622-13 ou L. 641-11-1 ;</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b) La réponse faite à la mise en demeure par l'administrateur ou le liquidateur dans le délai prévu aux articles L. 622-13 ou L. 641-11-1</w:t>
      </w:r>
      <w:r w:rsidRPr="00D52539">
        <w:rPr>
          <w:rFonts w:ascii="Arial Narrow" w:hAnsi="Arial Narrow"/>
          <w:sz w:val="10"/>
          <w:szCs w:val="10"/>
        </w:rPr>
        <w:t> ».</w:t>
      </w:r>
    </w:p>
    <w:p w:rsidR="00FF6D4E" w:rsidP="00C942DD" w:rsidRDefault="00FF6D4E">
      <w:pPr>
        <w:pStyle w:val="Normal"/>
        <w:autoSpaceDE w:val="false"/>
        <w:autoSpaceDN w:val="false"/>
        <w:adjustRightInd w:val="false"/>
        <w:rPr>
          <w:rFonts w:ascii="Arial Narrow" w:hAnsi="Arial Narrow"/>
          <w:sz w:val="12"/>
          <w:szCs w:val="12"/>
        </w:rPr>
        <w:sectPr w:rsidR="00FF6D4E" w:rsidSect="00D52539">
          <w:type w:val="continuous"/>
          <w:pgSz w:w="11906" w:h="16838" w:code="9"/>
          <w:pgMar w:top="426" w:right="1274" w:bottom="142" w:left="1134" w:header="284" w:footer="340" w:gutter="0"/>
          <w:cols w:space="170" w:num="3" w:sep="true"/>
          <w:docGrid w:linePitch="326"/>
        </w:sectPr>
      </w:pPr>
    </w:p>
    <w:p w:rsidR="00C942DD" w:rsidP="005155EA" w:rsidRDefault="00C942DD">
      <w:pPr>
        <w:pStyle w:val="Corpsdetexte"/>
        <w:rPr>
          <w:rFonts w:ascii="Times New Roman" w:hAnsi="Times New Roman" w:cs="Times New Roman"/>
          <w:bCs/>
          <w:i w:val="false"/>
          <w:sz w:val="14"/>
          <w:szCs w:val="14"/>
        </w:rPr>
      </w:pPr>
    </w:p>
    <w:p w:rsidR="00C942DD" w:rsidP="005155EA" w:rsidRDefault="00C942DD">
      <w:pPr>
        <w:pStyle w:val="Corpsdetexte"/>
        <w:rPr>
          <w:rFonts w:ascii="Times New Roman" w:hAnsi="Times New Roman" w:cs="Times New Roman"/>
          <w:bCs/>
          <w:i w:val="false"/>
          <w:sz w:val="14"/>
          <w:szCs w:val="14"/>
        </w:rPr>
      </w:pPr>
    </w:p>
    <w:p w:rsidRPr="00316145" w:rsidR="00C942DD" w:rsidP="005155EA" w:rsidRDefault="00C942DD">
      <w:pPr>
        <w:pStyle w:val="Corpsdetexte"/>
        <w:rPr>
          <w:rFonts w:ascii="Times New Roman" w:hAnsi="Times New Roman" w:cs="Times New Roman"/>
          <w:bCs/>
          <w:i w:val="false"/>
          <w:sz w:val="14"/>
          <w:szCs w:val="14"/>
        </w:rPr>
      </w:pPr>
    </w:p>
    <w:p>
      <w:pPr>
        <w:pStyle w:val="Normal"/>
        <w:sectPr w:rsidRPr="00316145" w:rsidR="00C942DD" w:rsidSect="00C942DD">
          <w:type w:val="continuous"/>
          <w:pgSz w:w="11906" w:h="16838" w:code="9"/>
          <w:pgMar w:top="426" w:right="1134" w:bottom="851" w:left="1134" w:header="284" w:footer="340" w:gutter="0"/>
          <w:cols w:space="284" w:num="3" w:sep="true"/>
          <w:docGrid w:linePitch="326"/>
        </w:sectPr>
      </w:pPr>
    </w:p>
    <w:tbl>
      <w:tblPr>
        <w:tblW w:w="12617" w:type="dxa"/>
        <w:tblInd w:w="-923" w:type="dxa"/>
        <w:tblLayout w:type="fixed"/>
        <w:tblCellMar>
          <w:left w:w="70" w:type="dxa"/>
          <w:right w:w="70" w:type="dxa"/>
        </w:tblCellMar>
        <w:tblLook w:firstRow="0" w:lastRow="0" w:firstColumn="0" w:lastColumn="0" w:noHBand="0" w:noVBand="0" w:val="0000"/>
      </w:tblPr>
      <w:tblGrid>
        <w:gridCol w:w="6663"/>
        <w:gridCol w:w="5954"/>
      </w:tblGrid>
      <w:tr w:rsidR="00811FB9">
        <w:tc>
          <w:tcPr>
            <w:tcW w:w="6663" w:type="dxa"/>
            <w:tcBorders>
              <w:top w:val="nil"/>
              <w:left w:val="nil"/>
              <w:bottom w:val="nil"/>
              <w:right w:val="nil"/>
            </w:tcBorders>
          </w:tcPr>
          <w:p w:rsidRPr="00F3223F" w:rsidR="00487049" w:rsidP="00CE037D" w:rsidRDefault="00283645">
            <w:pPr>
              <w:pStyle w:val="Normal-TBL-BR-3"/>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Pr="00F3223F" w:rsidR="00811FB9" w:rsidP="00CE037D" w:rsidRDefault="00811FB9">
            <w:pPr>
              <w:pStyle w:val="Retraitcorpsdetexte"/>
              <w:framePr w:w="0" w:hSpace="0" w:wrap="auto" w:hAnchor="text" w:vAnchor="margin" w:xAlign="left" w:yAlign="inline" w:hRule="auto"/>
              <w:pBdr>
                <w:top w:val="none" w:color="auto" w:sz="0" w:space="0"/>
                <w:left w:val="none" w:color="auto" w:sz="0" w:space="0"/>
                <w:bottom w:val="none" w:color="auto" w:sz="0" w:space="0"/>
                <w:right w:val="none" w:color="auto" w:sz="0" w:space="0"/>
              </w:pBdr>
              <w:ind w:left="0" w:right="284" w:firstLine="356"/>
              <w:rPr>
                <w:rFonts w:ascii="Times New Roman" w:hAnsi="Times New Roman" w:cs="Times New Roman"/>
              </w:rPr>
            </w:pPr>
            <w:proofErr w:type="spellStart"/>
            <w:r w:rsidRPr="00F3223F">
              <w:rPr>
                <w:rFonts w:ascii="Times New Roman" w:hAnsi="Times New Roman" w:cs="Times New Roman"/>
              </w:rPr>
              <w:t>6228</w:t>
            </w:r>
            <w:proofErr w:type="spellEnd"/>
            <w:r w:rsidRPr="00F3223F">
              <w:rPr>
                <w:rFonts w:ascii="Times New Roman" w:hAnsi="Times New Roman" w:cs="Times New Roman"/>
              </w:rPr>
              <w:t xml:space="preserve"> : </w:t>
            </w:r>
            <w:proofErr w:type="spellStart"/>
            <w:r w:rsidRPr="00F3223F">
              <w:rPr>
                <w:rFonts w:ascii="Times New Roman" w:hAnsi="Times New Roman" w:cs="Times New Roman"/>
              </w:rPr>
              <w:t>Madame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Nadège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BOURAKBA</w:t>
            </w:r>
            <w:proofErr w:type="spellEnd"/>
          </w:p>
          <w:p w:rsidRPr="00F3223F" w:rsidR="00811FB9" w:rsidP="00CE037D" w:rsidRDefault="00811FB9">
            <w:pPr>
              <w:pStyle w:val="Normal-TBL-BR-3"/>
              <w:tabs>
                <w:tab w:val="left" w:pos="1490"/>
              </w:tabs>
              <w:ind w:right="284" w:firstLine="356"/>
              <w:jc w:val="left"/>
              <w:rPr>
                <w:rFonts w:ascii="CG Times" w:hAnsi="CG Times" w:cs="CG Times"/>
                <w:sz w:val="20"/>
                <w:szCs w:val="20"/>
              </w:rPr>
            </w:pPr>
          </w:p>
          <w:p w:rsidRPr="00F3223F" w:rsidR="00811FB9" w:rsidP="00CE037D" w:rsidRDefault="00811FB9">
            <w:pPr>
              <w:pStyle w:val="Normal-TBL-BR-3"/>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roofErr w:type="spellStart"/>
            <w:r w:rsidRPr="00F3223F">
              <w:rPr>
                <w:rFonts w:ascii="CG Times" w:hAnsi="CG Times" w:cs="CG Times"/>
                <w:sz w:val="20"/>
                <w:szCs w:val="20"/>
              </w:rPr>
              <w:t/>
            </w:r>
            <w:proofErr w:type="spellEnd"/>
          </w:p>
          <w:p w:rsidR="00811FB9" w:rsidP="00CE037D" w:rsidRDefault="00811FB9">
            <w:pPr>
              <w:pStyle w:val="Normal-TBL-BR-3"/>
              <w:tabs>
                <w:tab w:val="left" w:pos="1490"/>
              </w:tabs>
              <w:ind w:left="1065" w:right="284" w:firstLine="356"/>
              <w:jc w:val="left"/>
              <w:rPr>
                <w:rFonts w:ascii="CG Times" w:hAnsi="CG Times" w:cs="CG Times"/>
                <w:sz w:val="20"/>
                <w:szCs w:val="20"/>
              </w:rPr>
            </w:pPr>
          </w:p>
          <w:p w:rsidR="00150501" w:rsidP="00CE037D" w:rsidRDefault="00811FB9">
            <w:pPr>
              <w:pStyle w:val="Normal-TBL-BR-3"/>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Pr="00283645" w:rsidR="00420C74">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Pr="00283645" w:rsidR="00420C74">
              <w:rPr>
                <w:rFonts w:ascii="CG Times" w:hAnsi="CG Times" w:cs="CG Times"/>
                <w:b/>
                <w:sz w:val="20"/>
                <w:szCs w:val="20"/>
              </w:rPr>
              <w:t>ES</w:t>
            </w:r>
            <w:r w:rsidRPr="00283645">
              <w:rPr>
                <w:rFonts w:ascii="CG Times" w:hAnsi="CG Times" w:cs="CG Times"/>
                <w:b/>
                <w:sz w:val="20"/>
                <w:szCs w:val="20"/>
              </w:rPr>
              <w:t xml:space="preserve"> CREANCE</w:t>
            </w:r>
            <w:r w:rsidRPr="00283645" w:rsidR="00420C74">
              <w:rPr>
                <w:rFonts w:ascii="CG Times" w:hAnsi="CG Times" w:cs="CG Times"/>
                <w:b/>
                <w:sz w:val="20"/>
                <w:szCs w:val="20"/>
              </w:rPr>
              <w:t>S</w:t>
            </w:r>
            <w:r w:rsidR="00283645">
              <w:rPr>
                <w:rFonts w:ascii="CG Times" w:hAnsi="CG Times" w:cs="CG Times"/>
                <w:b/>
                <w:sz w:val="20"/>
                <w:szCs w:val="20"/>
              </w:rPr>
              <w:t xml:space="preserve"> </w:t>
            </w:r>
          </w:p>
          <w:p w:rsidRPr="000617F8" w:rsidR="00283645" w:rsidP="0031453E" w:rsidRDefault="00283645">
            <w:pPr>
              <w:pStyle w:val="Normal-TBL-BR-3"/>
              <w:tabs>
                <w:tab w:val="left" w:pos="1490"/>
              </w:tabs>
              <w:ind w:right="284"/>
              <w:jc w:val="left"/>
              <w:rPr>
                <w:rFonts w:ascii="CG Times" w:hAnsi="CG Times" w:cs="CG Times"/>
                <w:sz w:val="20"/>
                <w:szCs w:val="20"/>
              </w:rPr>
            </w:pPr>
          </w:p>
          <w:p w:rsidRPr="00B4677C" w:rsidR="00CE037D" w:rsidP="008B38B6" w:rsidRDefault="00811FB9">
            <w:pPr>
              <w:pStyle w:val="Normal-TBL-BR-3"/>
              <w:tabs>
                <w:tab w:val="left" w:pos="1490"/>
              </w:tabs>
              <w:ind w:right="284" w:firstLine="356"/>
              <w:jc w:val="left"/>
              <w:rPr>
                <w:rFonts w:ascii="CG Times" w:hAnsi="CG Times" w:cs="CG Times"/>
                <w:b/>
                <w:bCs/>
                <w:caps/>
                <w:sz w:val="20"/>
                <w:szCs w:val="20"/>
              </w:rPr>
            </w:pPr>
            <w:r w:rsidRPr="00B4677C">
              <w:rPr>
                <w:rFonts w:ascii="CG Times" w:hAnsi="CG Times" w:cs="CG Times"/>
                <w:b/>
                <w:bCs/>
                <w:caps/>
                <w:sz w:val="20"/>
                <w:szCs w:val="20"/>
              </w:rPr>
              <w:t/>
            </w:r>
          </w:p>
        </w:tc>
        <w:tc>
          <w:tcPr>
            <w:tcW w:w="5954" w:type="dxa"/>
            <w:tcBorders>
              <w:top w:val="nil"/>
              <w:left w:val="nil"/>
              <w:bottom w:val="nil"/>
              <w:right w:val="nil"/>
            </w:tcBorders>
          </w:tcPr>
          <w:p w:rsidRPr="005D2E89" w:rsidR="00811FB9" w:rsidP="00B44918" w:rsidRDefault="0059204D">
            <w:pPr>
              <w:pStyle w:val="Normal-TBL-BR-3"/>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ONEY BANK SA</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
            </w:r>
            <w:proofErr w:type="spellEnd"/>
          </w:p>
          <w:p w:rsidRPr="005D2E89" w:rsidR="0059204D" w:rsidP="00B44918" w:rsidRDefault="0059204D">
            <w:pPr>
              <w:pStyle w:val="Normal-TBL-BR-3"/>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34 Avenue de Flandre</w:t>
            </w:r>
            <w:proofErr w:type="spellEnd"/>
          </w:p>
          <w:p w:rsidRPr="0059204D" w:rsidR="0059204D" w:rsidP="00B44918" w:rsidRDefault="0059204D">
            <w:pPr>
              <w:pStyle w:val="Normal-TBL-BR-3"/>
              <w:jc w:val="left"/>
              <w:rPr>
                <w:rFonts w:ascii="CG Times" w:hAnsi="CG Times" w:cs="CG Times"/>
                <w:b/>
              </w:rPr>
            </w:pPr>
            <w:proofErr w:type="spellStart"/>
            <w:r w:rsidRPr="005D2E89">
              <w:rPr>
                <w:rFonts w:ascii="Times New Roman" w:hAnsi="Times New Roman" w:cs="Times New Roman"/>
                <w:b/>
                <w:sz w:val="20"/>
                <w:szCs w:val="20"/>
              </w:rPr>
              <w:t>59170</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CROIX</w:t>
            </w:r>
            <w:proofErr w:type="spellEnd"/>
          </w:p>
          <w:p w:rsidR="00811FB9" w:rsidP="00C66D72" w:rsidRDefault="00811FB9">
            <w:pPr>
              <w:pStyle w:val="Normal-TBL-BR-3"/>
              <w:jc w:val="left"/>
              <w:rPr>
                <w:rFonts w:ascii="CG Times" w:hAnsi="CG Times" w:cs="CG Times"/>
              </w:rPr>
            </w:pPr>
          </w:p>
          <w:p w:rsidRPr="00F3223F" w:rsidR="00811FB9" w:rsidP="00B44918" w:rsidRDefault="00811FB9">
            <w:pPr>
              <w:pStyle w:val="Normal-TBL-BR-3"/>
              <w:jc w:val="left"/>
              <w:rPr>
                <w:rFonts w:ascii="CG Times" w:hAnsi="CG Times" w:cs="CG Times"/>
                <w:sz w:val="20"/>
                <w:szCs w:val="20"/>
              </w:rPr>
            </w:pPr>
            <w:proofErr w:type="spellStart"/>
            <w:r w:rsidRPr="00F3223F">
              <w:rPr>
                <w:rFonts w:ascii="CG Times" w:hAnsi="CG Times" w:cs="CG Times"/>
                <w:sz w:val="20"/>
                <w:szCs w:val="20"/>
              </w:rPr>
              <w:t>TOULON</w:t>
            </w:r>
            <w:proofErr w:type="spellEnd"/>
            <w:r w:rsidRPr="00F3223F">
              <w:rPr>
                <w:rFonts w:ascii="CG Times" w:hAnsi="CG Times" w:cs="CG Times"/>
                <w:sz w:val="20"/>
                <w:szCs w:val="20"/>
              </w:rPr>
              <w:t xml:space="preserve">, le </w:t>
            </w:r>
            <w:proofErr w:type="spellStart"/>
            <w:r w:rsidRPr="00F3223F">
              <w:rPr>
                <w:rFonts w:ascii="CG Times" w:hAnsi="CG Times" w:cs="CG Times"/>
                <w:sz w:val="20"/>
                <w:szCs w:val="20"/>
              </w:rPr>
              <w:t>27 mai 2025</w:t>
            </w:r>
            <w:proofErr w:type="spellEnd"/>
          </w:p>
          <w:p w:rsidR="00811FB9" w:rsidRDefault="00811FB9">
            <w:pPr>
              <w:pStyle w:val="Normal-TBL-BR-3"/>
              <w:ind w:left="284"/>
              <w:jc w:val="left"/>
              <w:rPr>
                <w:rFonts w:ascii="CG Times" w:hAnsi="CG Times" w:cs="CG Times"/>
              </w:rPr>
            </w:pPr>
          </w:p>
          <w:p w:rsidR="00811FB9" w:rsidRDefault="00811FB9">
            <w:pPr>
              <w:pStyle w:val="Normal-TBL-BR-3"/>
              <w:ind w:left="284"/>
              <w:jc w:val="left"/>
              <w:rPr>
                <w:rFonts w:ascii="CG Times" w:hAnsi="CG Times" w:cs="CG Times"/>
              </w:rPr>
            </w:pPr>
          </w:p>
        </w:tc>
      </w:tr>
    </w:tbl>
    <w:tbl>
      <w:tblPr>
        <w:tblStyle w:val="Grilledutableau-BR1"/>
        <w:tblW w:w="0" w:type="auto"/>
        <w:tblLook w:firstRow="1" w:lastRow="0" w:firstColumn="1" w:lastColumn="0" w:noHBand="0" w:noVBand="1" w:val="04A0"/>
      </w:tblPr>
      <w:tblGrid>
        <w:gridCol w:w="9748"/>
      </w:tblGrid>
      <w:tr w:rsidR="008B38B6" w:rsidTr="008B38B6">
        <w:trPr>
          <w:trHeight w:val="1014"/>
        </w:trPr>
        <w:tc>
          <w:tcPr>
            <w:tcW w:w="9748" w:type="dxa"/>
            <w:vAlign w:val="center"/>
          </w:tcPr>
          <w:p w:rsidR="008B38B6" w:rsidP="008B38B6" w:rsidRDefault="008B38B6">
            <w:pPr>
              <w:pStyle w:val="Normal-TBL-BR-3"/>
              <w:jc w:val="center"/>
              <w:rPr>
                <w:rFonts w:ascii="Times New Roman" w:hAnsi="Times New Roman" w:cs="Times New Roman"/>
                <w:b/>
                <w:bCs/>
                <w:sz w:val="16"/>
                <w:szCs w:val="16"/>
              </w:rPr>
            </w:pPr>
          </w:p>
          <w:p w:rsidRPr="00717D35" w:rsidR="008B38B6" w:rsidP="008B38B6" w:rsidRDefault="008B38B6">
            <w:pPr>
              <w:pStyle w:val="Normal-TBL-BR-3"/>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P="008B38B6" w:rsidRDefault="008B38B6">
            <w:pPr>
              <w:pStyle w:val="Normal-TBL-BR-3"/>
              <w:jc w:val="center"/>
              <w:rPr>
                <w:rFonts w:ascii="Times New Roman" w:hAnsi="Times New Roman" w:cs="Times New Roman"/>
                <w:sz w:val="20"/>
                <w:szCs w:val="20"/>
              </w:rPr>
            </w:pPr>
          </w:p>
        </w:tc>
      </w:tr>
    </w:tbl>
    <w:p w:rsidR="008B38B6" w:rsidP="00CE037D" w:rsidRDefault="008B38B6">
      <w:pPr>
        <w:pStyle w:val="Normal"/>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Madame, Monsieur</w:t>
      </w:r>
      <w:proofErr w:type="spellEnd"/>
      <w:proofErr w:type="gramEnd"/>
      <w:r w:rsidRPr="00AD3F35">
        <w:rPr>
          <w:rFonts w:ascii="Times New Roman" w:hAnsi="Times New Roman" w:cs="Times New Roman"/>
          <w:sz w:val="20"/>
          <w:szCs w:val="20"/>
        </w:rPr>
        <w:t>,</w:t>
      </w:r>
    </w:p>
    <w:p w:rsidR="00CE037D" w:rsidP="00CE037D" w:rsidRDefault="00CE037D">
      <w:pPr>
        <w:pStyle w:val="Normal"/>
        <w:rPr>
          <w:rFonts w:ascii="Times New Roman" w:hAnsi="Times New Roman" w:cs="Times New Roman"/>
          <w:sz w:val="20"/>
          <w:szCs w:val="20"/>
        </w:rPr>
      </w:pPr>
    </w:p>
    <w:p w:rsidR="00CE037D"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proofErr w:type="spellStart"/>
      <w:r w:rsidRPr="007B45F4" w:rsidR="007B45F4">
        <w:rPr>
          <w:rFonts w:ascii="Times New Roman" w:hAnsi="Times New Roman" w:cs="Times New Roman"/>
          <w:sz w:val="20"/>
          <w:szCs w:val="20"/>
        </w:rPr>
        <w:t>15 mai 2025</w:t>
      </w:r>
      <w:proofErr w:type="spellEnd"/>
      <w:r w:rsidRPr="00AD3F35">
        <w:rPr>
          <w:rFonts w:ascii="Times New Roman" w:hAnsi="Times New Roman" w:cs="Times New Roman"/>
          <w:sz w:val="20"/>
          <w:szCs w:val="20"/>
        </w:rPr>
        <w:t xml:space="preserve">, le </w:t>
      </w:r>
      <w:proofErr w:type="spellStart"/>
      <w:r w:rsidRPr="00AD3F35">
        <w:rPr>
          <w:rFonts w:ascii="Times New Roman" w:hAnsi="Times New Roman" w:cs="Times New Roman"/>
          <w:sz w:val="20"/>
          <w:szCs w:val="20"/>
        </w:rPr>
        <w:t>Tribunal Judiciaire de TOULON</w:t>
      </w:r>
      <w:proofErr w:type="spellEnd"/>
      <w:r w:rsidRPr="00AD3F35">
        <w:rPr>
          <w:rFonts w:ascii="Times New Roman" w:hAnsi="Times New Roman" w:cs="Times New Roman"/>
          <w:sz w:val="20"/>
          <w:szCs w:val="20"/>
        </w:rPr>
        <w:t xml:space="preserve"> a ouvert une procédure </w:t>
      </w:r>
      <w:r w:rsidR="00036CF9">
        <w:rPr>
          <w:rFonts w:ascii="Times New Roman" w:hAnsi="Times New Roman" w:cs="Times New Roman"/>
          <w:sz w:val="20"/>
          <w:szCs w:val="20"/>
        </w:rPr>
        <w:t xml:space="preserve">de </w:t>
      </w:r>
      <w:proofErr w:type="spellStart"/>
      <w:r w:rsidRPr="00036CF9" w:rsidR="00036CF9">
        <w:rPr>
          <w:rFonts w:ascii="Times New Roman" w:hAnsi="Times New Roman" w:cs="Times New Roman"/>
          <w:sz w:val="20"/>
          <w:szCs w:val="20"/>
        </w:rPr>
        <w:t>Liquidation Judiciaire</w:t>
      </w:r>
      <w:proofErr w:type="spellEnd"/>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P="00CE037D" w:rsidRDefault="001E7AE4">
      <w:pPr>
        <w:pStyle w:val="Normal"/>
        <w:rPr>
          <w:rFonts w:ascii="Times New Roman" w:hAnsi="Times New Roman" w:cs="Times New Roman"/>
          <w:sz w:val="20"/>
          <w:szCs w:val="20"/>
        </w:rPr>
      </w:pPr>
    </w:p>
    <w:p w:rsidRPr="00AD3F35" w:rsidR="00811FB9" w:rsidP="004025AB" w:rsidRDefault="00811FB9">
      <w:pPr>
        <w:pStyle w:val="Normal"/>
        <w:jc w:val="center"/>
        <w:rPr>
          <w:rFonts w:ascii="Times New Roman" w:hAnsi="Times New Roman" w:cs="Times New Roman"/>
          <w:b/>
          <w:bCs/>
          <w:sz w:val="20"/>
          <w:szCs w:val="20"/>
        </w:rPr>
      </w:pPr>
      <w:proofErr w:type="spellStart"/>
      <w:proofErr w:type="gramStart"/>
      <w:r w:rsidRPr="00AD3F35">
        <w:rPr>
          <w:rFonts w:ascii="Times New Roman" w:hAnsi="Times New Roman" w:cs="Times New Roman"/>
          <w:b/>
          <w:bCs/>
          <w:sz w:val="20"/>
          <w:szCs w:val="20"/>
        </w:rPr>
        <w:t>Madame</w:t>
      </w:r>
      <w:proofErr w:type="spellEnd"/>
      <w:proofErr w:type="gram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Nadège</w:t>
      </w:r>
      <w:proofErr w:type="spell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BOURAKBA</w:t>
      </w:r>
      <w:proofErr w:type="spellEnd"/>
    </w:p>
    <w:p w:rsidRPr="00AD3F35"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
      </w:r>
      <w:proofErr w:type="spellEnd"/>
      <w:proofErr w:type="gramEnd"/>
      <w:r w:rsidR="00766CBC">
        <w:rPr>
          <w:rFonts w:ascii="Times New Roman" w:hAnsi="Times New Roman" w:cs="Times New Roman"/>
          <w:sz w:val="20"/>
          <w:szCs w:val="20"/>
        </w:rPr>
        <w:t xml:space="preserve"> </w:t>
      </w:r>
      <w:r w:rsidR="00B70DB4">
        <w:rPr>
          <w:rFonts w:ascii="Times New Roman" w:hAnsi="Times New Roman" w:cs="Times New Roman"/>
          <w:sz w:val="20"/>
          <w:szCs w:val="20"/>
        </w:rPr>
        <w:t>–</w:t>
      </w:r>
      <w:r w:rsidR="00766CBC">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Pr="00B70DB4" w:rsidR="00B70DB4">
        <w:rPr>
          <w:rFonts w:ascii="Times New Roman" w:hAnsi="Times New Roman" w:cs="Times New Roman"/>
          <w:bCs/>
          <w:sz w:val="20"/>
          <w:szCs w:val="20"/>
        </w:rPr>
        <w:t xml:space="preserve">RCS </w:t>
      </w:r>
      <w:proofErr w:type="spellStart"/>
      <w:r w:rsidRPr="00B70DB4">
        <w:rPr>
          <w:rFonts w:ascii="Times New Roman" w:hAnsi="Times New Roman" w:cs="Times New Roman"/>
          <w:bCs/>
          <w:sz w:val="20"/>
          <w:szCs w:val="20"/>
        </w:rPr>
        <w:t>813 019 254</w:t>
      </w:r>
      <w:proofErr w:type="spellEnd"/>
    </w:p>
    <w:p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5 Rue des Bains</w:t>
      </w:r>
      <w:proofErr w:type="spellEnd"/>
      <w:proofErr w:type="gramEnd"/>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
      </w:r>
      <w:proofErr w:type="spellEnd"/>
      <w:r w:rsidR="00766CBC">
        <w:rPr>
          <w:rFonts w:ascii="Times New Roman" w:hAnsi="Times New Roman" w:cs="Times New Roman"/>
          <w:sz w:val="20"/>
          <w:szCs w:val="20"/>
        </w:rPr>
        <w:t xml:space="preserve"> - </w:t>
      </w:r>
      <w:proofErr w:type="spellStart"/>
      <w:r w:rsidRPr="00AD3F35">
        <w:rPr>
          <w:rFonts w:ascii="Times New Roman" w:hAnsi="Times New Roman" w:cs="Times New Roman"/>
          <w:sz w:val="20"/>
          <w:szCs w:val="20"/>
        </w:rPr>
        <w:t>02400</w:t>
      </w:r>
      <w:proofErr w:type="spellEnd"/>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CHÂTEAU-THIERRY</w:t>
      </w:r>
      <w:proofErr w:type="spellEnd"/>
    </w:p>
    <w:p w:rsidRPr="00AD3F35" w:rsidR="000617F8" w:rsidRDefault="000617F8">
      <w:pPr>
        <w:pStyle w:val="Normal"/>
        <w:ind w:left="851"/>
        <w:jc w:val="center"/>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w:t>
      </w:r>
      <w:proofErr w:type="spellStart"/>
      <w:r w:rsidRPr="00AD3F35">
        <w:rPr>
          <w:rFonts w:ascii="Times New Roman" w:hAnsi="Times New Roman" w:cs="Times New Roman"/>
          <w:sz w:val="20"/>
          <w:szCs w:val="20"/>
        </w:rPr>
        <w:t>Déclaration de cessation des paiements</w:t>
      </w:r>
      <w:proofErr w:type="spellEnd"/>
      <w:r w:rsidRPr="00AD3F35">
        <w:rPr>
          <w:rFonts w:ascii="Times New Roman" w:hAnsi="Times New Roman" w:cs="Times New Roman"/>
          <w:sz w:val="20"/>
          <w:szCs w:val="20"/>
        </w:rPr>
        <w:t>.</w:t>
      </w:r>
    </w:p>
    <w:p w:rsidRPr="00AD3F35" w:rsidR="00C00E3E" w:rsidP="00CE037D" w:rsidRDefault="00C00E3E">
      <w:pPr>
        <w:pStyle w:val="Normal"/>
        <w:rPr>
          <w:rFonts w:ascii="Times New Roman" w:hAnsi="Times New Roman" w:cs="Times New Roman"/>
          <w:sz w:val="20"/>
          <w:szCs w:val="20"/>
        </w:rPr>
      </w:pPr>
    </w:p>
    <w:p w:rsidRPr="004E473E" w:rsidR="00AD3F35" w:rsidP="00CE037D" w:rsidRDefault="00BF275D">
      <w:pPr>
        <w:pStyle w:val="Normal"/>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xml:space="preserve">, </w:t>
      </w:r>
      <w:r w:rsidR="004A0E84">
        <w:rPr>
          <w:rFonts w:ascii="Times New Roman" w:hAnsi="Times New Roman" w:cs="Times New Roman"/>
          <w:sz w:val="20"/>
          <w:szCs w:val="20"/>
        </w:rPr>
        <w:t>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sidR="004A0E84">
        <w:rPr>
          <w:rFonts w:ascii="Times New Roman" w:hAnsi="Times New Roman" w:cs="Times New Roman"/>
          <w:sz w:val="20"/>
          <w:szCs w:val="20"/>
        </w:rPr>
        <w:t xml:space="preserve"> et R. 641-23</w:t>
      </w:r>
      <w:r w:rsidRPr="00AD3F35" w:rsidR="00811FB9">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Pr="004E473E" w:rsidR="00AD3F35">
        <w:rPr>
          <w:rFonts w:ascii="Times New Roman" w:hAnsi="Times New Roman" w:cs="Times New Roman"/>
          <w:sz w:val="20"/>
          <w:szCs w:val="20"/>
        </w:rPr>
        <w:t xml:space="preserve"> je vous invite à m’adresser votre DECLARATION DE CREANCE, dans un délai de </w:t>
      </w:r>
      <w:r w:rsidRPr="004E473E" w:rsidR="00AD3F35">
        <w:rPr>
          <w:rFonts w:ascii="Times New Roman" w:hAnsi="Times New Roman" w:cs="Times New Roman"/>
          <w:b/>
          <w:bCs/>
          <w:sz w:val="20"/>
          <w:szCs w:val="20"/>
        </w:rPr>
        <w:t>DEUX MOIS</w:t>
      </w:r>
      <w:r w:rsidRPr="004E473E" w:rsidR="00AD3F35">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P="00AD3F35" w:rsidRDefault="00AD3F35">
      <w:pPr>
        <w:pStyle w:val="Normal"/>
        <w:ind w:left="851"/>
        <w:rPr>
          <w:rFonts w:ascii="Times New Roman" w:hAnsi="Times New Roman" w:cs="Times New Roman"/>
          <w:b/>
          <w:bCs/>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Pr="00C65D52" w:rsidR="00AD3F35" w:rsidP="00AD3F35" w:rsidRDefault="00AD3F35">
      <w:pPr>
        <w:pStyle w:val="Normal"/>
        <w:ind w:left="851"/>
        <w:rPr>
          <w:rFonts w:ascii="Times New Roman" w:hAnsi="Times New Roman" w:cs="Times New Roman"/>
          <w:bCs/>
          <w:sz w:val="20"/>
          <w:szCs w:val="20"/>
        </w:rPr>
      </w:pPr>
    </w:p>
    <w:p w:rsidRPr="00632E87"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informe, par ailleurs, que le débiteur a porté à notre connaissance vo</w:t>
      </w:r>
      <w:r w:rsidR="0004793D">
        <w:rPr>
          <w:rFonts w:ascii="Times New Roman" w:hAnsi="Times New Roman" w:cs="Times New Roman"/>
          <w:bCs/>
          <w:sz w:val="20"/>
          <w:szCs w:val="20"/>
        </w:rPr>
        <w:t>tre créance pour un montant de </w:t>
      </w:r>
      <w:proofErr w:type="spellStart"/>
      <w:r w:rsidRPr="00744F6E" w:rsidR="00744F6E">
        <w:rPr>
          <w:rFonts w:ascii="Times New Roman" w:hAnsi="Times New Roman" w:cs="Times New Roman"/>
          <w:b/>
          <w:bCs/>
          <w:sz w:val="20"/>
          <w:szCs w:val="20"/>
        </w:rPr>
        <w:t>163,00</w:t>
      </w:r>
      <w:proofErr w:type="spellEnd"/>
      <w:r w:rsidRPr="00744F6E" w:rsidR="00744F6E">
        <w:rPr>
          <w:rFonts w:ascii="Times New Roman" w:hAnsi="Times New Roman" w:cs="Times New Roman"/>
          <w:b/>
          <w:bCs/>
          <w:sz w:val="20"/>
          <w:szCs w:val="20"/>
        </w:rPr>
        <w:t xml:space="preserve"> €</w:t>
      </w:r>
      <w:r w:rsidR="00501C79">
        <w:rPr>
          <w:rFonts w:ascii="Times New Roman" w:hAnsi="Times New Roman" w:cs="Times New Roman"/>
          <w:bCs/>
          <w:sz w:val="20"/>
          <w:szCs w:val="20"/>
        </w:rPr>
        <w:t xml:space="preserve"> </w:t>
      </w:r>
      <w:proofErr w:type="spellStart"/>
      <w:r w:rsidRPr="00501C79" w:rsidR="00501C79">
        <w:rPr>
          <w:rFonts w:ascii="Times New Roman" w:hAnsi="Times New Roman" w:cs="Times New Roman"/>
          <w:b/>
          <w:bCs/>
          <w:sz w:val="20"/>
          <w:szCs w:val="20"/>
        </w:rPr>
        <w:t>Chirographaire</w:t>
      </w:r>
      <w:proofErr w:type="spellEnd"/>
      <w:r w:rsidRPr="00501C79" w:rsidR="00501C79">
        <w:rPr>
          <w:rFonts w:ascii="Times New Roman" w:hAnsi="Times New Roman" w:cs="Times New Roman"/>
          <w:b/>
          <w:bCs/>
          <w:sz w:val="20"/>
          <w:szCs w:val="20"/>
        </w:rPr>
        <w:t>.</w:t>
      </w:r>
    </w:p>
    <w:p w:rsidRPr="005C652F" w:rsidR="00C66D72" w:rsidP="0004793D" w:rsidRDefault="00C66D72">
      <w:pPr>
        <w:pStyle w:val="Normal"/>
        <w:rPr>
          <w:rFonts w:ascii="Times New Roman" w:hAnsi="Times New Roman" w:cs="Times New Roman"/>
          <w:b/>
          <w:bCs/>
          <w:i/>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Cette somme sera enregistrée au passif de la procédure dans l’attente de votre déclaration.</w:t>
      </w:r>
    </w:p>
    <w:p w:rsidRPr="00C65D52" w:rsidR="00AD3F35" w:rsidP="00AD3F35" w:rsidRDefault="00AD3F35">
      <w:pPr>
        <w:pStyle w:val="Normal"/>
        <w:ind w:left="851"/>
        <w:rPr>
          <w:rFonts w:ascii="Times New Roman" w:hAnsi="Times New Roman" w:cs="Times New Roman"/>
          <w:bCs/>
          <w:sz w:val="20"/>
          <w:szCs w:val="20"/>
        </w:rPr>
      </w:pPr>
    </w:p>
    <w:p w:rsidRPr="00501D2A" w:rsidR="005134F0" w:rsidP="005134F0" w:rsidRDefault="005134F0">
      <w:pPr>
        <w:pStyle w:val="Normal"/>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w:history="true" r:id="rId9">
        <w:r w:rsidRPr="00501D2A">
          <w:rPr>
            <w:rStyle w:val="Lienhypertexte"/>
            <w:rFonts w:ascii="Times New Roman" w:hAnsi="Times New Roman" w:eastAsiaTheme="majorEastAsia"/>
            <w:sz w:val="20"/>
            <w:szCs w:val="20"/>
          </w:rPr>
          <w:t>https://www.rm-mandataires.fr/accueil</w:t>
        </w:r>
      </w:hyperlink>
    </w:p>
    <w:p w:rsidR="005134F0" w:rsidP="00501D2A" w:rsidRDefault="005134F0">
      <w:pPr>
        <w:pStyle w:val="Normal"/>
        <w:rPr>
          <w:rFonts w:ascii="Times New Roman" w:hAnsi="Times New Roman" w:cs="Times New Roman"/>
          <w:sz w:val="20"/>
          <w:szCs w:val="20"/>
        </w:rPr>
      </w:pPr>
    </w:p>
    <w:p w:rsidR="00AD3F35"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501D2A" w:rsidP="00501D2A" w:rsidRDefault="00501D2A">
      <w:pPr>
        <w:pStyle w:val="Normal"/>
        <w:rPr>
          <w:rFonts w:ascii="Times New Roman" w:hAnsi="Times New Roman" w:cs="Times New Roman"/>
          <w:sz w:val="20"/>
          <w:szCs w:val="20"/>
        </w:rPr>
      </w:pPr>
    </w:p>
    <w:p w:rsidR="00EA75FA"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 xml:space="preserve">Veuillez agréer, </w:t>
      </w:r>
      <w:proofErr w:type="spellStart"/>
      <w:r w:rsidRPr="004E473E">
        <w:rPr>
          <w:rFonts w:ascii="Times New Roman" w:hAnsi="Times New Roman" w:cs="Times New Roman"/>
          <w:sz w:val="20"/>
          <w:szCs w:val="20"/>
        </w:rPr>
        <w:t>Madame, Monsieur</w:t>
      </w:r>
      <w:proofErr w:type="spellEnd"/>
      <w:r w:rsidRPr="004E473E">
        <w:rPr>
          <w:rFonts w:ascii="Times New Roman" w:hAnsi="Times New Roman" w:cs="Times New Roman"/>
          <w:sz w:val="20"/>
          <w:szCs w:val="20"/>
        </w:rPr>
        <w:t>, l’expression de mes sentiments distingués.</w:t>
      </w:r>
    </w:p>
    <w:p w:rsidR="00501D2A" w:rsidP="00501D2A" w:rsidRDefault="00501D2A">
      <w:pPr>
        <w:pStyle w:val="Normal"/>
        <w:rPr>
          <w:rFonts w:ascii="Times New Roman" w:hAnsi="Times New Roman" w:cs="Times New Roman"/>
          <w:sz w:val="20"/>
          <w:szCs w:val="20"/>
        </w:rPr>
      </w:pPr>
    </w:p>
    <w:p w:rsidR="00E841DE" w:rsidP="00E841DE" w:rsidRDefault="00AF6637">
      <w:pPr>
        <w:pStyle w:val="Normal"/>
        <w:ind w:left="851"/>
        <w:rPr>
          <w:rFonts w:ascii="Times New Roman" w:hAnsi="Times New Roman" w:cs="Times New Roman"/>
          <w:sz w:val="20"/>
          <w:szCs w:val="20"/>
        </w:rPr>
      </w:pPr>
      <w:r>
        <w:rPr>
          <w:rFonts w:ascii="CG Times" w:hAnsi="CG Times" w:cs="CG Times"/>
          <w:b/>
          <w:bCs/>
          <w:noProof/>
          <w:sz w:val="20"/>
          <w:szCs w:val="20"/>
          <w:u w:val="single"/>
        </w:rPr>
        <w:drawing>
          <wp:anchor distT="0" distB="0" distL="114300" distR="114300" simplePos="false" relativeHeight="251658240" behindDoc="true" locked="false" layoutInCell="true" allowOverlap="true" wp14:anchorId="4018F3A7" wp14:editId="18481AFF">
            <wp:simplePos x="0" y="0"/>
            <wp:positionH relativeFrom="column">
              <wp:posOffset>4213860</wp:posOffset>
            </wp:positionH>
            <wp:positionV relativeFrom="paragraph">
              <wp:posOffset>15240</wp:posOffset>
            </wp:positionV>
            <wp:extent cx="1171575" cy="1061085"/>
            <wp:effectExtent l="0" t="0" r="0" b="0"/>
            <wp:wrapNone/>
            <wp:docPr id="6" name="Image 1"/>
            <wp:cNvGraphicFramePr>
              <a:graphicFrameLocks noChangeAspect="true"/>
            </wp:cNvGraphicFramePr>
            <a:graphic>
              <a:graphicData uri="http://schemas.openxmlformats.org/drawingml/2006/picture">
                <pic:pic>
                  <pic:nvPicPr>
                    <pic:cNvPr id="0" name="Signature Dorian à prendre.png"/>
                    <pic:cNvPicPr/>
                  </pic:nvPicPr>
                  <pic:blipFill>
                    <a:blip r:embed="rId12">
                      <a:extLst>
                        <a:ext uri="{28A0092B-C50C-407E-A947-70E740481C1C}">
                          <a14:useLocalDpi val="false"/>
                        </a:ext>
                      </a:extLst>
                    </a:blip>
                    <a:stretch>
                      <a:fillRect/>
                    </a:stretch>
                  </pic:blipFill>
                  <pic:spPr>
                    <a:xfrm>
                      <a:off x="0" y="0"/>
                      <a:ext cx="1171575" cy="1061085"/>
                    </a:xfrm>
                    <a:prstGeom prst="rect">
                      <a:avLst/>
                    </a:prstGeom>
                  </pic:spPr>
                </pic:pic>
              </a:graphicData>
            </a:graphic>
            <wp14:sizeRelH relativeFrom="page">
              <wp14:pctWidth>0</wp14:pctWidth>
            </wp14:sizeRelH>
            <wp14:sizeRelV relativeFrom="page">
              <wp14:pctHeight>0</wp14:pctHeight>
            </wp14:sizeRelV>
          </wp:anchor>
        </w:drawing>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proofErr w:type="spellStart"/>
      <w:proofErr w:type="gramStart"/>
      <w:r w:rsidRPr="005155EA" w:rsidR="005155EA">
        <w:rPr>
          <w:rFonts w:ascii="Times New Roman" w:hAnsi="Times New Roman" w:cs="Times New Roman"/>
          <w:sz w:val="20"/>
          <w:szCs w:val="20"/>
        </w:rPr>
        <w:t>Maître Dorian MOUTET</w:t>
      </w:r>
      <w:proofErr w:type="spellEnd"/>
      <w:proofErr w:type="gramEnd"/>
    </w:p>
    <w:p w:rsidR="005155EA" w:rsidP="00AD3F35" w:rsidRDefault="005155EA">
      <w:pPr>
        <w:pStyle w:val="Normal"/>
        <w:ind w:left="851"/>
        <w:rPr>
          <w:rFonts w:ascii="Times New Roman" w:hAnsi="Times New Roman" w:cs="Times New Roman"/>
          <w:sz w:val="20"/>
          <w:szCs w:val="20"/>
        </w:rPr>
      </w:pPr>
    </w:p>
    <w:p w:rsidRPr="00316145" w:rsidR="00DB7139" w:rsidP="00CE037D" w:rsidRDefault="00DB7139">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xml:space="preserve"> : Dans le cadre d’une créance </w:t>
      </w:r>
      <w:r w:rsidRPr="00316145" w:rsidR="001E7AE4">
        <w:rPr>
          <w:rFonts w:ascii="Times New Roman" w:hAnsi="Times New Roman" w:cs="Times New Roman"/>
          <w:b/>
          <w:bCs/>
          <w:sz w:val="14"/>
          <w:szCs w:val="14"/>
        </w:rPr>
        <w:t>irrécouvrable</w:t>
      </w:r>
      <w:r w:rsidRPr="00316145">
        <w:rPr>
          <w:rFonts w:ascii="Times New Roman" w:hAnsi="Times New Roman" w:cs="Times New Roman"/>
          <w:b/>
          <w:bCs/>
          <w:sz w:val="14"/>
          <w:szCs w:val="14"/>
        </w:rPr>
        <w:t>, il n’est p</w:t>
      </w:r>
      <w:r w:rsidRPr="00316145" w:rsidR="001E7AE4">
        <w:rPr>
          <w:rFonts w:ascii="Times New Roman" w:hAnsi="Times New Roman" w:cs="Times New Roman"/>
          <w:b/>
          <w:bCs/>
          <w:sz w:val="14"/>
          <w:szCs w:val="14"/>
        </w:rPr>
        <w:t>lus délivré de certificat d’</w:t>
      </w:r>
      <w:proofErr w:type="spellStart"/>
      <w:r w:rsidRPr="00316145" w:rsidR="001E7AE4">
        <w:rPr>
          <w:rFonts w:ascii="Times New Roman" w:hAnsi="Times New Roman" w:cs="Times New Roman"/>
          <w:b/>
          <w:bCs/>
          <w:sz w:val="14"/>
          <w:szCs w:val="14"/>
        </w:rPr>
        <w:t>irré</w:t>
      </w:r>
      <w:r w:rsidRPr="00316145">
        <w:rPr>
          <w:rFonts w:ascii="Times New Roman" w:hAnsi="Times New Roman" w:cs="Times New Roman"/>
          <w:b/>
          <w:bCs/>
          <w:sz w:val="14"/>
          <w:szCs w:val="14"/>
        </w:rPr>
        <w:t>couvrabilité</w:t>
      </w:r>
      <w:proofErr w:type="spellEnd"/>
      <w:r w:rsidRPr="00316145">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P="005155EA" w:rsidRDefault="00530238">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 Pour tout règlement éventuel de votre créance, il convient de joindre obligatoirement votre RIB à votre déclaration de créances</w:t>
      </w:r>
    </w:p>
    <w:p w:rsidR="00C942DD" w:rsidP="00C942DD" w:rsidRDefault="00C942DD">
      <w:pPr>
        <w:pStyle w:val="Normal"/>
        <w:autoSpaceDE w:val="false"/>
        <w:autoSpaceDN w:val="false"/>
        <w:adjustRightInd w:val="false"/>
        <w:jc w:val="left"/>
        <w:rPr>
          <w:rFonts w:ascii="Arial Narrow" w:hAnsi="Arial Narrow"/>
          <w:bCs/>
          <w:sz w:val="12"/>
          <w:szCs w:val="12"/>
        </w:rPr>
      </w:pPr>
      <w:r w:rsidRPr="008937A9">
        <w:rPr>
          <w:rFonts w:ascii="Arial Narrow" w:hAnsi="Arial Narrow"/>
          <w:bCs/>
          <w:sz w:val="12"/>
          <w:szCs w:val="12"/>
        </w:rPr>
        <w:t xml:space="preserve"> </w:t>
      </w: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sectPr w:rsidR="00D52539" w:rsidSect="00C942DD">
          <w:headerReference w:type="default" r:id="rId16"/>
          <w:footerReference w:type="default" r:id="rId17"/>
          <w:type w:val="nextPage"/>
          <w:pgSz w:w="11906" w:h="16838" w:code="9"/>
          <w:pgMar w:top="426" w:right="1134" w:bottom="851" w:left="1134" w:header="284" w:footer="340" w:gutter="0"/>
          <w:cols w:space="720"/>
          <w:docGrid w:linePitch="326"/>
        </w:sectPr>
      </w:pPr>
    </w:p>
    <w:p w:rsidRPr="008937A9" w:rsidR="00C942DD" w:rsidP="00C942DD" w:rsidRDefault="00412555">
      <w:pPr>
        <w:pStyle w:val="Normal"/>
        <w:autoSpaceDE w:val="false"/>
        <w:autoSpaceDN w:val="false"/>
        <w:adjustRightInd w:val="false"/>
        <w:jc w:val="left"/>
        <w:rPr>
          <w:rFonts w:ascii="Arial Narrow" w:hAnsi="Arial Narrow"/>
          <w:bCs/>
          <w:sz w:val="12"/>
          <w:szCs w:val="12"/>
        </w:rPr>
      </w:pPr>
      <w:r>
        <w:rPr>
          <w:rFonts w:ascii="Arial Narrow" w:hAnsi="Arial Narrow"/>
          <w:bCs/>
          <w:sz w:val="12"/>
          <w:szCs w:val="12"/>
        </w:rPr>
        <w:lastRenderedPageBreak/>
        <w:t xml:space="preserve">            </w:t>
      </w:r>
      <w:r w:rsidRPr="008937A9" w:rsidR="00C942DD">
        <w:rPr>
          <w:rFonts w:ascii="Arial Narrow" w:hAnsi="Arial Narrow"/>
          <w:bCs/>
          <w:sz w:val="12"/>
          <w:szCs w:val="12"/>
        </w:rPr>
        <w:t xml:space="preserve">     </w:t>
      </w:r>
      <w:r w:rsidR="00C942DD">
        <w:rPr>
          <w:rFonts w:ascii="Arial Narrow" w:hAnsi="Arial Narrow"/>
          <w:bCs/>
          <w:sz w:val="12"/>
          <w:szCs w:val="12"/>
        </w:rPr>
        <w:t xml:space="preserve">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DECLARATION DE CREANCE &amp; RELEVE DE FORCLUSION</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créances alimentaires ne sont pas soumises aux dispositions du présent article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L.622-25</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Lorsqu'il s'agit de créances en monnaie étrangère, la conversion en euros a lieu selon le cours du change à la date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L.625-1</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 xml:space="preserve">La déclaration de créance interrompt la prescription jusqu'à la clôture de la procédure ; elle dispense de toute mise en demeure et vaut acte de poursuites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L.622-26</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R.622-22</w:t>
      </w:r>
      <w:r w:rsidRPr="00D52539">
        <w:rPr>
          <w:rFonts w:ascii="Arial Narrow" w:hAnsi="Arial Narrow"/>
          <w:bCs/>
          <w:sz w:val="10"/>
          <w:szCs w:val="10"/>
          <w:u w:val="single"/>
        </w:rPr>
        <w:t> :</w:t>
      </w:r>
      <w:r w:rsidRPr="00D52539">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R.622-23</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Outre les indications prévues à l'article L. 622-25, la déclaration de créance contient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1° Les éléments de nature à prouver l'existence et le montant de la créance si elle ne résulte pas d'un titre ; à défaut, une évaluation de la créance si son montant n'a pas encore été fixé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lastRenderedPageBreak/>
        <w:t>2° Les modalités de calcul des intérêts dont le cours n'est pas arrêté, cette indication valant déclaration pour le montant ultérieurement arrêté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3° L'indication de la juridiction saisie si la créance fait l'objet d'un litige.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A cette déclaration sont joints sous bordereau les documents justificatifs ; ceux-ci peuvent être produits en copie. A tout moment, le mandataire judiciaire peut demander la production de documents qui n'auraient pas été joints.</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sz w:val="10"/>
          <w:szCs w:val="10"/>
        </w:rPr>
        <w:t xml:space="preserve"> </w:t>
      </w:r>
      <w:r w:rsidRPr="00D52539">
        <w:rPr>
          <w:rFonts w:ascii="Arial Narrow" w:hAnsi="Arial Narrow"/>
          <w:b/>
          <w:bCs/>
          <w:sz w:val="10"/>
          <w:szCs w:val="10"/>
          <w:u w:val="single"/>
        </w:rPr>
        <w:t>Article R.622-25</w:t>
      </w:r>
      <w:r w:rsidRPr="00D52539">
        <w:rPr>
          <w:rFonts w:ascii="Arial Narrow" w:hAnsi="Arial Narrow"/>
          <w:bCs/>
          <w:sz w:val="10"/>
          <w:szCs w:val="10"/>
          <w:u w:val="single"/>
        </w:rPr>
        <w:t xml:space="preserve"> : </w:t>
      </w:r>
      <w:r w:rsidRPr="00D52539">
        <w:rPr>
          <w:rFonts w:ascii="Arial Narrow" w:hAnsi="Arial Narrow"/>
          <w:bCs/>
          <w:sz w:val="10"/>
          <w:szCs w:val="10"/>
        </w:rPr>
        <w:t>« </w:t>
      </w:r>
      <w:r w:rsidRPr="00D52539">
        <w:rPr>
          <w:rFonts w:ascii="Arial Narrow" w:hAnsi="Arial Narrow"/>
          <w:bCs/>
          <w:i/>
          <w:sz w:val="10"/>
          <w:szCs w:val="10"/>
        </w:rPr>
        <w:t>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w:t>
      </w:r>
      <w:r w:rsidRPr="00D52539">
        <w:rPr>
          <w:rFonts w:ascii="Arial Narrow" w:hAnsi="Arial Narrow"/>
          <w:bCs/>
          <w:sz w:val="10"/>
          <w:szCs w:val="10"/>
        </w:rPr>
        <w:t> ».</w:t>
      </w:r>
    </w:p>
    <w:p w:rsidRPr="00D52539" w:rsidR="00D52539" w:rsidP="00C942DD" w:rsidRDefault="00D52539">
      <w:pPr>
        <w:pStyle w:val="Normal"/>
        <w:autoSpaceDE w:val="false"/>
        <w:autoSpaceDN w:val="false"/>
        <w:adjustRightInd w:val="false"/>
        <w:rPr>
          <w:rFonts w:ascii="Arial Narrow" w:hAnsi="Arial Narrow"/>
          <w:bCs/>
          <w:sz w:val="10"/>
          <w:szCs w:val="10"/>
        </w:rPr>
      </w:pPr>
    </w:p>
    <w:p w:rsidRPr="00D52539" w:rsidR="00C942DD" w:rsidP="00C942DD" w:rsidRDefault="00C942DD">
      <w:pPr>
        <w:pStyle w:val="Titre3"/>
        <w:pBdr>
          <w:top w:val="single" w:color="auto" w:sz="4" w:space="1"/>
          <w:bottom w:val="single" w:color="auto" w:sz="4" w:space="1"/>
        </w:pBdr>
        <w:spacing w:before="0" w:after="0"/>
        <w:rPr>
          <w:sz w:val="10"/>
          <w:szCs w:val="10"/>
        </w:rPr>
      </w:pPr>
      <w:r w:rsidRPr="00D52539">
        <w:rPr>
          <w:sz w:val="10"/>
          <w:szCs w:val="10"/>
        </w:rPr>
        <w:t>REVENDICATION &amp; RESTITUTION</w:t>
      </w:r>
    </w:p>
    <w:p w:rsidR="00D52539" w:rsidP="00C942DD" w:rsidRDefault="00D52539">
      <w:pPr>
        <w:pStyle w:val="Titre4"/>
        <w:spacing w:before="0" w:after="0"/>
        <w:rPr>
          <w:sz w:val="10"/>
          <w:szCs w:val="10"/>
        </w:rPr>
      </w:pPr>
    </w:p>
    <w:p w:rsidRPr="00D52539" w:rsidR="00C942DD" w:rsidP="00C942DD" w:rsidRDefault="00C942DD">
      <w:pPr>
        <w:pStyle w:val="Titre4"/>
        <w:spacing w:before="0" w:after="0"/>
        <w:rPr>
          <w:rFonts w:ascii="Arial Narrow" w:hAnsi="Arial Narrow"/>
          <w:sz w:val="10"/>
          <w:szCs w:val="10"/>
        </w:rPr>
      </w:pPr>
      <w:r w:rsidRPr="00D52539">
        <w:rPr>
          <w:sz w:val="10"/>
          <w:szCs w:val="10"/>
        </w:rPr>
        <w:t>Article L.624-9</w:t>
      </w:r>
      <w:r w:rsidRPr="00D52539">
        <w:rPr>
          <w:b w:val="false"/>
          <w:i/>
          <w:sz w:val="10"/>
          <w:szCs w:val="10"/>
        </w:rPr>
        <w:t> : « La revendication des meubles ne peut être exercée que dans le délai de trois mois suivant la publication du jugement ouvrant la procédure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sz w:val="10"/>
          <w:szCs w:val="10"/>
          <w:u w:val="single"/>
        </w:rPr>
        <w:t>A</w:t>
      </w:r>
      <w:r w:rsidRPr="00D52539">
        <w:rPr>
          <w:rFonts w:ascii="Arial Narrow" w:hAnsi="Arial Narrow"/>
          <w:b/>
          <w:bCs/>
          <w:sz w:val="10"/>
          <w:szCs w:val="10"/>
          <w:u w:val="single"/>
        </w:rPr>
        <w:t>rticle L.624-10 </w:t>
      </w:r>
      <w:r w:rsidRPr="00D52539">
        <w:rPr>
          <w:rFonts w:ascii="Arial Narrow" w:hAnsi="Arial Narrow"/>
          <w:bCs/>
          <w:sz w:val="10"/>
          <w:szCs w:val="10"/>
        </w:rPr>
        <w:t xml:space="preserve">: </w:t>
      </w:r>
      <w:r w:rsidRPr="00D52539">
        <w:rPr>
          <w:rFonts w:ascii="Arial Narrow" w:hAnsi="Arial Narrow"/>
          <w:i/>
          <w:sz w:val="10"/>
          <w:szCs w:val="10"/>
        </w:rPr>
        <w:t xml:space="preserve">« Le propriétaire d’un bien est dispensé de faire reconnaître son droit de propriété lorsque le contrat portant sur ce bien a fait l’objet d’une publicité. </w:t>
      </w:r>
      <w:r w:rsidRPr="00D52539">
        <w:rPr>
          <w:rFonts w:ascii="Arial Narrow" w:hAnsi="Arial Narrow"/>
          <w:bCs/>
          <w:i/>
          <w:sz w:val="10"/>
          <w:szCs w:val="10"/>
        </w:rPr>
        <w:t>Il peut réclamer la restitution de son bien dans</w:t>
      </w:r>
      <w:r w:rsidRPr="00D52539">
        <w:rPr>
          <w:rFonts w:ascii="Arial Narrow" w:hAnsi="Arial Narrow"/>
          <w:i/>
          <w:sz w:val="10"/>
          <w:szCs w:val="10"/>
        </w:rPr>
        <w:t xml:space="preserve"> </w:t>
      </w:r>
      <w:r w:rsidRPr="00D52539">
        <w:rPr>
          <w:rFonts w:ascii="Arial Narrow" w:hAnsi="Arial Narrow"/>
          <w:bCs/>
          <w:i/>
          <w:sz w:val="10"/>
          <w:szCs w:val="10"/>
        </w:rPr>
        <w:t>des conditions fixées par décret en Conseil d’Etat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L.624-10-1</w:t>
      </w:r>
      <w:r w:rsidRPr="00D52539">
        <w:rPr>
          <w:rFonts w:ascii="Arial Narrow" w:hAnsi="Arial Narrow"/>
          <w:bCs/>
          <w:sz w:val="10"/>
          <w:szCs w:val="10"/>
        </w:rPr>
        <w:t> : « </w:t>
      </w:r>
      <w:r w:rsidRPr="00D52539">
        <w:rPr>
          <w:rFonts w:ascii="Arial Narrow" w:hAnsi="Arial Narrow"/>
          <w:bCs/>
          <w:i/>
          <w:sz w:val="10"/>
          <w:szCs w:val="10"/>
        </w:rPr>
        <w:t>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r w:rsidRPr="00D52539">
        <w:rPr>
          <w:rFonts w:ascii="Arial Narrow" w:hAnsi="Arial Narrow"/>
          <w:bCs/>
          <w:sz w:val="10"/>
          <w:szCs w:val="10"/>
        </w:rPr>
        <w:t>».</w:t>
      </w:r>
    </w:p>
    <w:p w:rsidRPr="00D52539" w:rsidR="00C942DD" w:rsidP="00C942DD" w:rsidRDefault="00C942DD">
      <w:pPr>
        <w:pStyle w:val="Titre4"/>
        <w:spacing w:before="0" w:after="0"/>
        <w:rPr>
          <w:rFonts w:ascii="Arial Narrow" w:hAnsi="Arial Narrow"/>
          <w:bCs w:val="false"/>
          <w:sz w:val="10"/>
          <w:szCs w:val="10"/>
        </w:rPr>
      </w:pPr>
      <w:r w:rsidRPr="00D52539">
        <w:rPr>
          <w:sz w:val="10"/>
          <w:szCs w:val="10"/>
        </w:rPr>
        <w:t>Article L624-11 </w:t>
      </w:r>
      <w:r w:rsidRPr="00D52539">
        <w:rPr>
          <w:b w:val="false"/>
          <w:sz w:val="10"/>
          <w:szCs w:val="10"/>
        </w:rPr>
        <w:t>: « </w:t>
      </w:r>
      <w:r w:rsidRPr="00D52539">
        <w:rPr>
          <w:b w:val="false"/>
          <w:i/>
          <w:sz w:val="10"/>
          <w:szCs w:val="10"/>
        </w:rPr>
        <w:t>Le privilège établi par le 3° de l'article 2332 du code civil au profit du vendeur de meubles ainsi que l'action résolutoire ne peuvent être exercés que dans la limite des dispositions des articles L. 624-12 à L. 624-18 du présent code</w:t>
      </w:r>
      <w:r w:rsidRPr="00D52539">
        <w:rPr>
          <w:b w:val="false"/>
          <w:sz w:val="10"/>
          <w:szCs w:val="10"/>
        </w:rPr>
        <w:t> »</w:t>
      </w:r>
      <w:r w:rsidRPr="00D52539">
        <w:rPr>
          <w:b w:val="false"/>
          <w:bCs w:val="false"/>
          <w:sz w:val="10"/>
          <w:szCs w:val="10"/>
        </w:rPr>
        <w:t>.</w:t>
      </w:r>
    </w:p>
    <w:p w:rsidRPr="00D52539" w:rsidR="00C942DD" w:rsidP="00C942DD" w:rsidRDefault="00C942DD">
      <w:pPr>
        <w:pStyle w:val="Titre4"/>
        <w:spacing w:before="0" w:after="0"/>
        <w:rPr>
          <w:i/>
          <w:sz w:val="10"/>
          <w:szCs w:val="10"/>
        </w:rPr>
      </w:pPr>
      <w:r w:rsidRPr="00D52539">
        <w:rPr>
          <w:sz w:val="10"/>
          <w:szCs w:val="10"/>
        </w:rPr>
        <w:t>Article L.624-12 </w:t>
      </w:r>
      <w:r w:rsidRPr="00D52539">
        <w:rPr>
          <w:b w:val="false"/>
          <w:sz w:val="10"/>
          <w:szCs w:val="10"/>
        </w:rPr>
        <w:t>: « </w:t>
      </w:r>
      <w:r w:rsidRPr="00D52539">
        <w:rPr>
          <w:b w:val="false"/>
          <w:i/>
          <w:sz w:val="10"/>
          <w:szCs w:val="10"/>
        </w:rPr>
        <w:t>Peuvent être revendiquées, si elles existent en nature, en tout ou partie, les marchandises dont la vente a été résolue antérieurement au jugement ouvrant la procédure soit par décision de justice, soit par le jeu d'une condition résolutoire acquise.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r w:rsidRPr="00D52539">
        <w:rPr>
          <w:rFonts w:ascii="Arial Narrow" w:hAnsi="Arial Narrow"/>
          <w:sz w:val="10"/>
          <w:szCs w:val="10"/>
        </w:rPr>
        <w:t> ».</w:t>
      </w:r>
    </w:p>
    <w:p w:rsidRPr="00D52539" w:rsidR="00C942DD" w:rsidP="00C942DD" w:rsidRDefault="00C942DD">
      <w:pPr>
        <w:pStyle w:val="Titre4"/>
        <w:spacing w:before="0" w:after="0"/>
        <w:rPr>
          <w:sz w:val="10"/>
          <w:szCs w:val="10"/>
        </w:rPr>
      </w:pPr>
      <w:r w:rsidRPr="00D52539">
        <w:rPr>
          <w:sz w:val="10"/>
          <w:szCs w:val="10"/>
        </w:rPr>
        <w:t>Article L.624-13 </w:t>
      </w:r>
      <w:r w:rsidRPr="00D52539">
        <w:rPr>
          <w:b w:val="false"/>
          <w:sz w:val="10"/>
          <w:szCs w:val="10"/>
        </w:rPr>
        <w:t>: « Peuvent être revendiquées les marchandises expédiées au débiteur tant que la tradition n'en a point été effectuée dans ses magasins ou dans ceux du commissionnaire chargé de les vendre pour son compte.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sz w:val="10"/>
          <w:szCs w:val="10"/>
        </w:rPr>
        <w:t>Néanmoins, la revendication n'est pas recevable si, avant leur arrivée, les marchandises ont été revendues sans fraude, sur factures ou titres de transport réguliers ».</w:t>
      </w:r>
    </w:p>
    <w:p w:rsidRPr="00D52539" w:rsidR="00C942DD" w:rsidP="00C942DD" w:rsidRDefault="00C942DD">
      <w:pPr>
        <w:pStyle w:val="Titre4"/>
        <w:spacing w:before="0" w:after="0"/>
        <w:rPr>
          <w:b w:val="false"/>
          <w:sz w:val="10"/>
          <w:szCs w:val="10"/>
        </w:rPr>
      </w:pPr>
      <w:r w:rsidRPr="00D52539">
        <w:rPr>
          <w:sz w:val="10"/>
          <w:szCs w:val="10"/>
        </w:rPr>
        <w:t>Article L.624-14 </w:t>
      </w:r>
      <w:r w:rsidRPr="00D52539">
        <w:rPr>
          <w:b w:val="false"/>
          <w:sz w:val="10"/>
          <w:szCs w:val="10"/>
        </w:rPr>
        <w:t>: « Peuvent être retenues par le vendeur les marchandises qui ne sont pas délivrées ou expédiées au débiteur ou à un tiers agissant pour son compte. »</w:t>
      </w:r>
    </w:p>
    <w:p w:rsidRPr="00D52539" w:rsidR="00C942DD" w:rsidP="00C942DD" w:rsidRDefault="00C942DD">
      <w:pPr>
        <w:pStyle w:val="Titre4"/>
        <w:spacing w:before="0" w:after="0"/>
        <w:rPr>
          <w:b w:val="false"/>
          <w:i/>
          <w:sz w:val="10"/>
          <w:szCs w:val="10"/>
        </w:rPr>
      </w:pPr>
      <w:r w:rsidRPr="00D52539">
        <w:rPr>
          <w:sz w:val="10"/>
          <w:szCs w:val="10"/>
        </w:rPr>
        <w:t>Article L.624-15 </w:t>
      </w:r>
      <w:r w:rsidRPr="00D52539">
        <w:rPr>
          <w:b w:val="false"/>
          <w:i/>
          <w:sz w:val="10"/>
          <w:szCs w:val="10"/>
        </w:rPr>
        <w:t>:« Peuvent être revendiqués, s'ils se trouvent encore dans le portefeuille du débiteur, les effets de commerce ou autres titres non payés, remis par leur propriétaire pour être recouvrés ou pour être spécialement affectés à des paiements déterminés ».</w:t>
      </w:r>
    </w:p>
    <w:p w:rsidRPr="00D52539" w:rsidR="00C942DD" w:rsidP="00C942DD" w:rsidRDefault="00C942DD">
      <w:pPr>
        <w:pStyle w:val="Titre4"/>
        <w:spacing w:before="0" w:after="0"/>
        <w:rPr>
          <w:b w:val="false"/>
          <w:i/>
          <w:sz w:val="10"/>
          <w:szCs w:val="10"/>
        </w:rPr>
      </w:pPr>
      <w:r w:rsidRPr="00D52539">
        <w:rPr>
          <w:sz w:val="10"/>
          <w:szCs w:val="10"/>
        </w:rPr>
        <w:t>Article L.624-16 </w:t>
      </w:r>
      <w:r w:rsidRPr="00D52539">
        <w:rPr>
          <w:b w:val="false"/>
          <w:i/>
          <w:sz w:val="10"/>
          <w:szCs w:val="10"/>
        </w:rPr>
        <w:t>:« Peuvent être revendiqués, à condition qu'ils se retrouvent en nature, les biens meubles remis à titre précaire au débiteur ou ceux transférés dans un patrimoine fiduciaire dont le débiteur conserve l'usage ou la jouissance en qualité de constituant.</w:t>
      </w:r>
    </w:p>
    <w:p w:rsidRPr="00D52539" w:rsidR="00C942DD" w:rsidP="00C942DD" w:rsidRDefault="00C942DD">
      <w:pPr>
        <w:pStyle w:val="Titre4"/>
        <w:spacing w:before="0" w:after="0"/>
        <w:rPr>
          <w:b w:val="false"/>
          <w:i/>
          <w:sz w:val="10"/>
          <w:szCs w:val="10"/>
        </w:rPr>
      </w:pPr>
      <w:r w:rsidRPr="00D52539">
        <w:rPr>
          <w:b w:val="false"/>
          <w:i/>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Pr="00D52539" w:rsidR="00C942DD" w:rsidP="00C942DD" w:rsidRDefault="00C942DD">
      <w:pPr>
        <w:pStyle w:val="Titre4"/>
        <w:spacing w:before="0" w:after="0"/>
        <w:rPr>
          <w:b w:val="false"/>
          <w:i/>
          <w:sz w:val="10"/>
          <w:szCs w:val="10"/>
        </w:rPr>
      </w:pPr>
      <w:r w:rsidRPr="00D52539">
        <w:rPr>
          <w:b w:val="false"/>
          <w:i/>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Pr="00D52539" w:rsidR="00C942DD" w:rsidP="00C942DD" w:rsidRDefault="00C942DD">
      <w:pPr>
        <w:pStyle w:val="Titre4"/>
        <w:spacing w:before="0" w:after="0"/>
        <w:rPr>
          <w:b w:val="false"/>
          <w:i/>
          <w:sz w:val="10"/>
          <w:szCs w:val="10"/>
        </w:rPr>
      </w:pPr>
      <w:r w:rsidRPr="00D52539">
        <w:rPr>
          <w:b w:val="false"/>
          <w:i/>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Pr="00D52539" w:rsidR="00C942DD" w:rsidP="00C942DD" w:rsidRDefault="00C942DD">
      <w:pPr>
        <w:pStyle w:val="Titre4"/>
        <w:spacing w:before="0" w:after="0"/>
        <w:rPr>
          <w:b w:val="false"/>
          <w:sz w:val="10"/>
          <w:szCs w:val="10"/>
        </w:rPr>
      </w:pPr>
      <w:r w:rsidRPr="00D52539">
        <w:rPr>
          <w:sz w:val="10"/>
          <w:szCs w:val="10"/>
        </w:rPr>
        <w:t>Article L.624-17</w:t>
      </w:r>
      <w:r w:rsidRPr="00D52539">
        <w:rPr>
          <w:b w:val="false"/>
          <w:sz w:val="10"/>
          <w:szCs w:val="10"/>
        </w:rPr>
        <w:t> : « </w:t>
      </w:r>
      <w:r w:rsidRPr="00D52539">
        <w:rPr>
          <w:b w:val="false"/>
          <w:i/>
          <w:sz w:val="10"/>
          <w:szCs w:val="10"/>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D52539">
        <w:rPr>
          <w:b w:val="false"/>
          <w:sz w:val="10"/>
          <w:szCs w:val="10"/>
        </w:rPr>
        <w:t> ».</w:t>
      </w:r>
    </w:p>
    <w:p w:rsidRPr="00D52539" w:rsidR="00C942DD" w:rsidP="00C942DD" w:rsidRDefault="00C942DD">
      <w:pPr>
        <w:pStyle w:val="Titre4"/>
        <w:spacing w:before="0" w:after="0"/>
        <w:rPr>
          <w:b w:val="false"/>
          <w:i/>
          <w:sz w:val="10"/>
          <w:szCs w:val="10"/>
        </w:rPr>
      </w:pPr>
      <w:r w:rsidRPr="00D52539">
        <w:rPr>
          <w:sz w:val="10"/>
          <w:szCs w:val="10"/>
        </w:rPr>
        <w:t>Article L.624-18 </w:t>
      </w:r>
      <w:r w:rsidRPr="00D52539">
        <w:rPr>
          <w:b w:val="false"/>
          <w:sz w:val="10"/>
          <w:szCs w:val="10"/>
        </w:rPr>
        <w:t>: « </w:t>
      </w:r>
      <w:r w:rsidRPr="00D52539">
        <w:rPr>
          <w:b w:val="false"/>
          <w:i/>
          <w:sz w:val="10"/>
          <w:szCs w:val="10"/>
        </w:rPr>
        <w:t>Peut être revendiqué le prix ou la partie du prix des biens visés à l'article L. 624-16 qui n'a été ni payé, ni réglé en valeur, ni compensé entre le débiteur et l'acheteur à la date du jugement ouvrant la</w:t>
      </w:r>
    </w:p>
    <w:p w:rsidRPr="00D52539" w:rsidR="00C942DD" w:rsidP="00C942DD" w:rsidRDefault="00C942DD">
      <w:pPr>
        <w:pStyle w:val="Titre4"/>
        <w:spacing w:before="0" w:after="0"/>
        <w:rPr>
          <w:b w:val="false"/>
          <w:sz w:val="10"/>
          <w:szCs w:val="10"/>
        </w:rPr>
      </w:pPr>
      <w:proofErr w:type="gramStart"/>
      <w:r w:rsidRPr="00D52539">
        <w:rPr>
          <w:b w:val="false"/>
          <w:i/>
          <w:sz w:val="10"/>
          <w:szCs w:val="10"/>
        </w:rPr>
        <w:t>procédure</w:t>
      </w:r>
      <w:proofErr w:type="gramEnd"/>
      <w:r w:rsidRPr="00D52539">
        <w:rPr>
          <w:b w:val="false"/>
          <w:i/>
          <w:sz w:val="10"/>
          <w:szCs w:val="10"/>
        </w:rPr>
        <w:t xml:space="preserve">. </w:t>
      </w:r>
      <w:proofErr w:type="spellStart"/>
      <w:r w:rsidRPr="00D52539">
        <w:rPr>
          <w:b w:val="false"/>
          <w:i/>
          <w:sz w:val="10"/>
          <w:szCs w:val="10"/>
        </w:rPr>
        <w:t>Peut être</w:t>
      </w:r>
      <w:proofErr w:type="spellEnd"/>
      <w:r w:rsidRPr="00D52539">
        <w:rPr>
          <w:b w:val="false"/>
          <w:i/>
          <w:sz w:val="10"/>
          <w:szCs w:val="10"/>
        </w:rPr>
        <w:t xml:space="preserve"> revendiquée dans les mêmes conditions l'indemnité d'assurance subrogée au bien.</w:t>
      </w:r>
      <w:r w:rsidRPr="00D52539">
        <w:rPr>
          <w:b w:val="false"/>
          <w:sz w:val="10"/>
          <w:szCs w:val="10"/>
        </w:rPr>
        <w:t> »</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p>
    <w:p w:rsidRPr="00D52539" w:rsidR="00C942DD" w:rsidP="00C942DD" w:rsidRDefault="00C942DD">
      <w:pPr>
        <w:pStyle w:val="Normal"/>
        <w:rPr>
          <w:sz w:val="10"/>
          <w:szCs w:val="10"/>
        </w:rPr>
      </w:pPr>
      <w:r w:rsidRPr="00D52539">
        <w:rPr>
          <w:b/>
          <w:i/>
          <w:sz w:val="10"/>
          <w:szCs w:val="10"/>
        </w:rPr>
        <w:lastRenderedPageBreak/>
        <w:t xml:space="preserve">     A défaut d'acquiescement dans le délai d'un mois à compter de la réception de la demande, le demandeur doit, sous peine de forclusion</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 xml:space="preserve">La demande en revendication d'un bien est adressée dans le délai prévu à l'article L. 624-9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 xml:space="preserve">     Avant de statuer, le juge-commissaire recueille les     observations des parties intéressées.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 xml:space="preserve">La demande en revendication emporte de plein droit demande en restitution </w:t>
      </w:r>
      <w:r w:rsidRPr="00D52539">
        <w:rPr>
          <w:rFonts w:ascii="Arial Narrow" w:hAnsi="Arial Narrow"/>
          <w:sz w:val="10"/>
          <w:szCs w:val="10"/>
        </w:rPr>
        <w:t>».</w:t>
      </w:r>
    </w:p>
    <w:p w:rsidRPr="00D52539" w:rsidR="00C942DD" w:rsidP="00C942DD" w:rsidRDefault="00C942DD">
      <w:pPr>
        <w:pStyle w:val="Titre5"/>
        <w:spacing w:before="0" w:after="0"/>
        <w:rPr>
          <w:b w:val="false"/>
          <w:i w:val="false"/>
          <w:sz w:val="10"/>
          <w:szCs w:val="10"/>
        </w:rPr>
      </w:pPr>
      <w:r w:rsidRPr="00D52539">
        <w:rPr>
          <w:sz w:val="10"/>
          <w:szCs w:val="10"/>
        </w:rPr>
        <w:t>Article R624-14 </w:t>
      </w:r>
      <w:r w:rsidRPr="00D52539">
        <w:rPr>
          <w:b w:val="false"/>
          <w:sz w:val="10"/>
          <w:szCs w:val="10"/>
        </w:rPr>
        <w:t>: « </w:t>
      </w:r>
      <w:r w:rsidRPr="00D52539">
        <w:rPr>
          <w:b w:val="false"/>
          <w:i w:val="false"/>
          <w:sz w:val="10"/>
          <w:szCs w:val="10"/>
        </w:rPr>
        <w:t>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D52539">
        <w:rPr>
          <w:rFonts w:ascii="Arial Narrow" w:hAnsi="Arial Narrow"/>
          <w:sz w:val="10"/>
          <w:szCs w:val="10"/>
        </w:rPr>
        <w:t> »</w:t>
      </w:r>
    </w:p>
    <w:p w:rsidRPr="00D52539" w:rsidR="00C942DD" w:rsidP="00C942DD" w:rsidRDefault="00C942DD">
      <w:pPr>
        <w:pStyle w:val="Titre5"/>
        <w:spacing w:before="0" w:after="0"/>
        <w:rPr>
          <w:b w:val="false"/>
          <w:i w:val="false"/>
          <w:sz w:val="10"/>
          <w:szCs w:val="10"/>
        </w:rPr>
      </w:pPr>
      <w:r w:rsidRPr="00D52539">
        <w:rPr>
          <w:sz w:val="10"/>
          <w:szCs w:val="10"/>
        </w:rPr>
        <w:t>Article R624-15</w:t>
      </w:r>
      <w:r w:rsidRPr="00D52539">
        <w:rPr>
          <w:b w:val="false"/>
          <w:sz w:val="10"/>
          <w:szCs w:val="10"/>
        </w:rPr>
        <w:t> :</w:t>
      </w:r>
      <w:r w:rsidRPr="00D52539">
        <w:rPr>
          <w:sz w:val="10"/>
          <w:szCs w:val="10"/>
        </w:rPr>
        <w:t xml:space="preserve"> </w:t>
      </w:r>
      <w:r w:rsidRPr="00D52539">
        <w:rPr>
          <w:b w:val="false"/>
          <w:sz w:val="10"/>
          <w:szCs w:val="10"/>
        </w:rPr>
        <w:t>« </w:t>
      </w:r>
      <w:r w:rsidRPr="00D52539">
        <w:rPr>
          <w:b w:val="false"/>
          <w:i w:val="false"/>
          <w:sz w:val="10"/>
          <w:szCs w:val="10"/>
        </w:rPr>
        <w:t>Pour bénéficier des dispositions de l'article L. 624-10, les contrats qui y sont mentionnés doivent avoir été publiés avant le jugement d'ouverture selon les modalités qui leur sont applicables.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w:t>
      </w:r>
      <w:r w:rsidRPr="00D52539">
        <w:rPr>
          <w:rFonts w:ascii="Arial Narrow" w:hAnsi="Arial Narrow"/>
          <w:sz w:val="10"/>
          <w:szCs w:val="10"/>
        </w:rPr>
        <w:t> ».</w:t>
      </w:r>
    </w:p>
    <w:p w:rsidR="00C942DD" w:rsidP="00C942DD" w:rsidRDefault="00C942DD">
      <w:pPr>
        <w:pStyle w:val="Titre5"/>
        <w:spacing w:before="0" w:after="0"/>
        <w:rPr>
          <w:b w:val="false"/>
          <w:i w:val="false"/>
          <w:sz w:val="10"/>
          <w:szCs w:val="10"/>
        </w:rPr>
      </w:pPr>
      <w:r w:rsidRPr="00D52539">
        <w:rPr>
          <w:sz w:val="10"/>
          <w:szCs w:val="10"/>
        </w:rPr>
        <w:t>Article R624-16 </w:t>
      </w:r>
      <w:r w:rsidRPr="00D52539">
        <w:rPr>
          <w:b w:val="false"/>
          <w:i w:val="false"/>
          <w:sz w:val="10"/>
          <w:szCs w:val="10"/>
        </w:rPr>
        <w:t>: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Pr="00D52539" w:rsidR="00D52539" w:rsidP="00D52539" w:rsidRDefault="00D52539">
      <w:pPr>
        <w:pStyle w:val="Normal"/>
      </w:pP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CONTROLEURS</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L621-10 </w:t>
      </w:r>
      <w:r w:rsidRPr="00D52539">
        <w:rPr>
          <w:rFonts w:ascii="Arial Narrow" w:hAnsi="Arial Narrow"/>
          <w:bCs/>
          <w:sz w:val="10"/>
          <w:szCs w:val="10"/>
        </w:rPr>
        <w:t>: « </w:t>
      </w:r>
      <w:r w:rsidRPr="00D52539">
        <w:rPr>
          <w:rFonts w:ascii="Arial Narrow" w:hAnsi="Arial Narrow"/>
          <w:bCs/>
          <w:i/>
          <w:sz w:val="10"/>
          <w:szCs w:val="10"/>
        </w:rPr>
        <w:t>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bCs/>
          <w:i/>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R.621-19</w:t>
      </w:r>
      <w:r w:rsidRPr="00D52539">
        <w:rPr>
          <w:rFonts w:ascii="Arial Narrow" w:hAnsi="Arial Narrow"/>
          <w:sz w:val="10"/>
          <w:szCs w:val="10"/>
        </w:rPr>
        <w:t> : « </w:t>
      </w:r>
      <w:r w:rsidRPr="00D52539">
        <w:rPr>
          <w:rFonts w:ascii="Arial Narrow" w:hAnsi="Arial Narrow"/>
          <w:i/>
          <w:sz w:val="10"/>
          <w:szCs w:val="10"/>
        </w:rPr>
        <w:t>Le mandataire judiciaire prend toute mesure pour informer et consulter les créanciers.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r w:rsidRPr="00D52539">
        <w:rPr>
          <w:rFonts w:ascii="Arial Narrow" w:hAnsi="Arial Narrow"/>
          <w:sz w:val="10"/>
          <w:szCs w:val="10"/>
        </w:rPr>
        <w:t>»</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R.621-24</w:t>
      </w:r>
      <w:r w:rsidRPr="00D52539">
        <w:rPr>
          <w:rFonts w:ascii="Arial Narrow" w:hAnsi="Arial Narrow"/>
          <w:sz w:val="10"/>
          <w:szCs w:val="10"/>
        </w:rPr>
        <w:t> : « </w:t>
      </w:r>
      <w:r w:rsidRPr="00D52539">
        <w:rPr>
          <w:rFonts w:ascii="Arial Narrow" w:hAnsi="Arial Narrow"/>
          <w:i/>
          <w:sz w:val="10"/>
          <w:szCs w:val="10"/>
        </w:rPr>
        <w:t>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Aucun contrôleur ne peut être désigné par le juge-commissaire avant l'expiration d'un délai de vingt jours à compter du prononcé du jugement d'ouverture de la procédure.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 créancier qui demande à être désigné contrôleur atteste sur l'honneur qu'il remplit les conditions prévues au troisième alinéa de l'article L. 621-10</w:t>
      </w:r>
      <w:r w:rsidRPr="00D52539">
        <w:rPr>
          <w:rFonts w:ascii="Arial Narrow" w:hAnsi="Arial Narrow"/>
          <w:sz w:val="10"/>
          <w:szCs w:val="10"/>
        </w:rPr>
        <w:t>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sz w:val="10"/>
          <w:szCs w:val="10"/>
        </w:rPr>
      </w:pPr>
      <w:r w:rsidRPr="00D52539">
        <w:rPr>
          <w:rFonts w:ascii="Arial Narrow" w:hAnsi="Arial Narrow"/>
          <w:b/>
          <w:sz w:val="10"/>
          <w:szCs w:val="10"/>
        </w:rPr>
        <w:t>MODALITES DE COMMUNICATION ELECTRONIQUE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D.814-58-3</w:t>
      </w:r>
      <w:r w:rsidRPr="00D52539">
        <w:rPr>
          <w:rFonts w:ascii="Arial Narrow" w:hAnsi="Arial Narrow"/>
          <w:sz w:val="10"/>
          <w:szCs w:val="10"/>
        </w:rPr>
        <w:t xml:space="preserve"> : </w:t>
      </w:r>
      <w:r w:rsidRPr="00D52539">
        <w:rPr>
          <w:rFonts w:ascii="Arial Narrow" w:hAnsi="Arial Narrow"/>
          <w:i/>
          <w:sz w:val="10"/>
          <w:szCs w:val="10"/>
        </w:rPr>
        <w:t>« Peuvent faire l'objet d'une communication électronique, conformément à l'article L. 814-13, les actes de procédure suivants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1° Concernant les créances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 La demande et les informations prévues par le second alinéa de l'article R. 621-19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b) La déclaration prévue à l'article L. 622-24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c) La transmission prévue au deuxième alinéa de l'article L. 628-7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d) L'information prévue au IV des articles L. 622-17 et L. 641-13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e) L'avis et la réponse du créancier prévus à l'article L. 622-27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f) La déclaration de créance de dommages et intérêts prévue au V des articles L. 622-13 et L. 641-11-1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2° Concernant les biens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Les revendications et demandes de restitution prévues à la section III du chapitre IV du titre II du livre VI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L'acquiescement et la contestation par l'administrateur ou le liquidateur prévus aux articles L. 624-17 et L. 641-14-1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3° Concernant les contrats en cours :</w:t>
      </w:r>
    </w:p>
    <w:p w:rsidRPr="00D52539" w:rsidR="00C942DD" w:rsidP="00C942DD" w:rsidRDefault="00C942DD">
      <w:pPr>
        <w:pStyle w:val="Normal"/>
        <w:numPr>
          <w:ilvl w:val="0"/>
          <w:numId w:val="2"/>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 mise en demeure adressée à l'administrateur ou au liquidateur conformément aux articles L. 622-13 ou L. 641-11-1 ;</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b) La réponse faite à la mise en demeure par l'administrateur ou le liquidateur dans le délai prévu aux articles L. 622-13 ou L. 641-11-1</w:t>
      </w:r>
      <w:r w:rsidRPr="00D52539">
        <w:rPr>
          <w:rFonts w:ascii="Arial Narrow" w:hAnsi="Arial Narrow"/>
          <w:sz w:val="10"/>
          <w:szCs w:val="10"/>
        </w:rPr>
        <w:t> ».</w:t>
      </w:r>
    </w:p>
    <w:p w:rsidR="00FF6D4E" w:rsidP="00C942DD" w:rsidRDefault="00FF6D4E">
      <w:pPr>
        <w:pStyle w:val="Normal"/>
        <w:autoSpaceDE w:val="false"/>
        <w:autoSpaceDN w:val="false"/>
        <w:adjustRightInd w:val="false"/>
        <w:rPr>
          <w:rFonts w:ascii="Arial Narrow" w:hAnsi="Arial Narrow"/>
          <w:sz w:val="12"/>
          <w:szCs w:val="12"/>
        </w:rPr>
        <w:sectPr w:rsidR="00FF6D4E" w:rsidSect="00D52539">
          <w:type w:val="continuous"/>
          <w:pgSz w:w="11906" w:h="16838" w:code="9"/>
          <w:pgMar w:top="426" w:right="1274" w:bottom="142" w:left="1134" w:header="284" w:footer="340" w:gutter="0"/>
          <w:cols w:space="170" w:num="3" w:sep="true"/>
          <w:docGrid w:linePitch="326"/>
        </w:sectPr>
      </w:pPr>
    </w:p>
    <w:p w:rsidR="00C942DD" w:rsidP="005155EA" w:rsidRDefault="00C942DD">
      <w:pPr>
        <w:pStyle w:val="Corpsdetexte"/>
        <w:rPr>
          <w:rFonts w:ascii="Times New Roman" w:hAnsi="Times New Roman" w:cs="Times New Roman"/>
          <w:bCs/>
          <w:i w:val="false"/>
          <w:sz w:val="14"/>
          <w:szCs w:val="14"/>
        </w:rPr>
      </w:pPr>
    </w:p>
    <w:p w:rsidR="00C942DD" w:rsidP="005155EA" w:rsidRDefault="00C942DD">
      <w:pPr>
        <w:pStyle w:val="Corpsdetexte"/>
        <w:rPr>
          <w:rFonts w:ascii="Times New Roman" w:hAnsi="Times New Roman" w:cs="Times New Roman"/>
          <w:bCs/>
          <w:i w:val="false"/>
          <w:sz w:val="14"/>
          <w:szCs w:val="14"/>
        </w:rPr>
      </w:pPr>
    </w:p>
    <w:p w:rsidRPr="00316145" w:rsidR="00C942DD" w:rsidP="005155EA" w:rsidRDefault="00C942DD">
      <w:pPr>
        <w:pStyle w:val="Corpsdetexte"/>
        <w:rPr>
          <w:rFonts w:ascii="Times New Roman" w:hAnsi="Times New Roman" w:cs="Times New Roman"/>
          <w:bCs/>
          <w:i w:val="false"/>
          <w:sz w:val="14"/>
          <w:szCs w:val="14"/>
        </w:rPr>
      </w:pPr>
    </w:p>
    <w:p>
      <w:pPr>
        <w:pStyle w:val="Normal"/>
        <w:sectPr w:rsidRPr="00316145" w:rsidR="00C942DD" w:rsidSect="00C942DD">
          <w:type w:val="continuous"/>
          <w:pgSz w:w="11906" w:h="16838" w:code="9"/>
          <w:pgMar w:top="426" w:right="1134" w:bottom="851" w:left="1134" w:header="284" w:footer="340" w:gutter="0"/>
          <w:cols w:space="284" w:num="3" w:sep="true"/>
          <w:docGrid w:linePitch="326"/>
        </w:sectPr>
      </w:pPr>
    </w:p>
    <w:tbl>
      <w:tblPr>
        <w:tblW w:w="12617" w:type="dxa"/>
        <w:tblInd w:w="-923" w:type="dxa"/>
        <w:tblLayout w:type="fixed"/>
        <w:tblCellMar>
          <w:left w:w="70" w:type="dxa"/>
          <w:right w:w="70" w:type="dxa"/>
        </w:tblCellMar>
        <w:tblLook w:firstRow="0" w:lastRow="0" w:firstColumn="0" w:lastColumn="0" w:noHBand="0" w:noVBand="0" w:val="0000"/>
      </w:tblPr>
      <w:tblGrid>
        <w:gridCol w:w="6663"/>
        <w:gridCol w:w="5954"/>
      </w:tblGrid>
      <w:tr w:rsidR="00811FB9">
        <w:tc>
          <w:tcPr>
            <w:tcW w:w="6663" w:type="dxa"/>
            <w:tcBorders>
              <w:top w:val="nil"/>
              <w:left w:val="nil"/>
              <w:bottom w:val="nil"/>
              <w:right w:val="nil"/>
            </w:tcBorders>
          </w:tcPr>
          <w:p w:rsidRPr="00F3223F" w:rsidR="00487049" w:rsidP="00CE037D" w:rsidRDefault="00283645">
            <w:pPr>
              <w:pStyle w:val="Normal-TBL-BR-4"/>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Pr="00F3223F" w:rsidR="00811FB9" w:rsidP="00CE037D" w:rsidRDefault="00811FB9">
            <w:pPr>
              <w:pStyle w:val="Retraitcorpsdetexte"/>
              <w:framePr w:w="0" w:hSpace="0" w:wrap="auto" w:hAnchor="text" w:vAnchor="margin" w:xAlign="left" w:yAlign="inline" w:hRule="auto"/>
              <w:pBdr>
                <w:top w:val="none" w:color="auto" w:sz="0" w:space="0"/>
                <w:left w:val="none" w:color="auto" w:sz="0" w:space="0"/>
                <w:bottom w:val="none" w:color="auto" w:sz="0" w:space="0"/>
                <w:right w:val="none" w:color="auto" w:sz="0" w:space="0"/>
              </w:pBdr>
              <w:ind w:left="0" w:right="284" w:firstLine="356"/>
              <w:rPr>
                <w:rFonts w:ascii="Times New Roman" w:hAnsi="Times New Roman" w:cs="Times New Roman"/>
              </w:rPr>
            </w:pPr>
            <w:proofErr w:type="spellStart"/>
            <w:r w:rsidRPr="00F3223F">
              <w:rPr>
                <w:rFonts w:ascii="Times New Roman" w:hAnsi="Times New Roman" w:cs="Times New Roman"/>
              </w:rPr>
              <w:t>6228</w:t>
            </w:r>
            <w:proofErr w:type="spellEnd"/>
            <w:r w:rsidRPr="00F3223F">
              <w:rPr>
                <w:rFonts w:ascii="Times New Roman" w:hAnsi="Times New Roman" w:cs="Times New Roman"/>
              </w:rPr>
              <w:t xml:space="preserve"> : </w:t>
            </w:r>
            <w:proofErr w:type="spellStart"/>
            <w:r w:rsidRPr="00F3223F">
              <w:rPr>
                <w:rFonts w:ascii="Times New Roman" w:hAnsi="Times New Roman" w:cs="Times New Roman"/>
              </w:rPr>
              <w:t>Madame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Nadège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BOURAKBA</w:t>
            </w:r>
            <w:proofErr w:type="spellEnd"/>
          </w:p>
          <w:p w:rsidRPr="00F3223F" w:rsidR="00811FB9" w:rsidP="00CE037D" w:rsidRDefault="00811FB9">
            <w:pPr>
              <w:pStyle w:val="Normal-TBL-BR-4"/>
              <w:tabs>
                <w:tab w:val="left" w:pos="1490"/>
              </w:tabs>
              <w:ind w:right="284" w:firstLine="356"/>
              <w:jc w:val="left"/>
              <w:rPr>
                <w:rFonts w:ascii="CG Times" w:hAnsi="CG Times" w:cs="CG Times"/>
                <w:sz w:val="20"/>
                <w:szCs w:val="20"/>
              </w:rPr>
            </w:pPr>
          </w:p>
          <w:p w:rsidRPr="00F3223F" w:rsidR="00811FB9" w:rsidP="00CE037D" w:rsidRDefault="00811FB9">
            <w:pPr>
              <w:pStyle w:val="Normal-TBL-BR-4"/>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roofErr w:type="spellStart"/>
            <w:r w:rsidRPr="00F3223F">
              <w:rPr>
                <w:rFonts w:ascii="CG Times" w:hAnsi="CG Times" w:cs="CG Times"/>
                <w:sz w:val="20"/>
                <w:szCs w:val="20"/>
              </w:rPr>
              <w:t/>
            </w:r>
            <w:proofErr w:type="spellEnd"/>
          </w:p>
          <w:p w:rsidR="00811FB9" w:rsidP="00CE037D" w:rsidRDefault="00811FB9">
            <w:pPr>
              <w:pStyle w:val="Normal-TBL-BR-4"/>
              <w:tabs>
                <w:tab w:val="left" w:pos="1490"/>
              </w:tabs>
              <w:ind w:left="1065" w:right="284" w:firstLine="356"/>
              <w:jc w:val="left"/>
              <w:rPr>
                <w:rFonts w:ascii="CG Times" w:hAnsi="CG Times" w:cs="CG Times"/>
                <w:sz w:val="20"/>
                <w:szCs w:val="20"/>
              </w:rPr>
            </w:pPr>
          </w:p>
          <w:p w:rsidR="00150501" w:rsidP="00CE037D" w:rsidRDefault="00811FB9">
            <w:pPr>
              <w:pStyle w:val="Normal-TBL-BR-4"/>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Pr="00283645" w:rsidR="00420C74">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Pr="00283645" w:rsidR="00420C74">
              <w:rPr>
                <w:rFonts w:ascii="CG Times" w:hAnsi="CG Times" w:cs="CG Times"/>
                <w:b/>
                <w:sz w:val="20"/>
                <w:szCs w:val="20"/>
              </w:rPr>
              <w:t>ES</w:t>
            </w:r>
            <w:r w:rsidRPr="00283645">
              <w:rPr>
                <w:rFonts w:ascii="CG Times" w:hAnsi="CG Times" w:cs="CG Times"/>
                <w:b/>
                <w:sz w:val="20"/>
                <w:szCs w:val="20"/>
              </w:rPr>
              <w:t xml:space="preserve"> CREANCE</w:t>
            </w:r>
            <w:r w:rsidRPr="00283645" w:rsidR="00420C74">
              <w:rPr>
                <w:rFonts w:ascii="CG Times" w:hAnsi="CG Times" w:cs="CG Times"/>
                <w:b/>
                <w:sz w:val="20"/>
                <w:szCs w:val="20"/>
              </w:rPr>
              <w:t>S</w:t>
            </w:r>
            <w:r w:rsidR="00283645">
              <w:rPr>
                <w:rFonts w:ascii="CG Times" w:hAnsi="CG Times" w:cs="CG Times"/>
                <w:b/>
                <w:sz w:val="20"/>
                <w:szCs w:val="20"/>
              </w:rPr>
              <w:t xml:space="preserve"> </w:t>
            </w:r>
          </w:p>
          <w:p w:rsidRPr="000617F8" w:rsidR="00283645" w:rsidP="0031453E" w:rsidRDefault="00283645">
            <w:pPr>
              <w:pStyle w:val="Normal-TBL-BR-4"/>
              <w:tabs>
                <w:tab w:val="left" w:pos="1490"/>
              </w:tabs>
              <w:ind w:right="284"/>
              <w:jc w:val="left"/>
              <w:rPr>
                <w:rFonts w:ascii="CG Times" w:hAnsi="CG Times" w:cs="CG Times"/>
                <w:sz w:val="20"/>
                <w:szCs w:val="20"/>
              </w:rPr>
            </w:pPr>
          </w:p>
          <w:p w:rsidRPr="00B4677C" w:rsidR="00CE037D" w:rsidP="008B38B6" w:rsidRDefault="00811FB9">
            <w:pPr>
              <w:pStyle w:val="Normal-TBL-BR-4"/>
              <w:tabs>
                <w:tab w:val="left" w:pos="1490"/>
              </w:tabs>
              <w:ind w:right="284" w:firstLine="356"/>
              <w:jc w:val="left"/>
              <w:rPr>
                <w:rFonts w:ascii="CG Times" w:hAnsi="CG Times" w:cs="CG Times"/>
                <w:b/>
                <w:bCs/>
                <w:caps/>
                <w:sz w:val="20"/>
                <w:szCs w:val="20"/>
              </w:rPr>
            </w:pPr>
            <w:r w:rsidRPr="00B4677C">
              <w:rPr>
                <w:rFonts w:ascii="CG Times" w:hAnsi="CG Times" w:cs="CG Times"/>
                <w:b/>
                <w:bCs/>
                <w:caps/>
                <w:sz w:val="20"/>
                <w:szCs w:val="20"/>
              </w:rPr>
              <w:t/>
            </w:r>
          </w:p>
        </w:tc>
        <w:tc>
          <w:tcPr>
            <w:tcW w:w="5954" w:type="dxa"/>
            <w:tcBorders>
              <w:top w:val="nil"/>
              <w:left w:val="nil"/>
              <w:bottom w:val="nil"/>
              <w:right w:val="nil"/>
            </w:tcBorders>
          </w:tcPr>
          <w:p w:rsidRPr="005D2E89" w:rsidR="00811FB9" w:rsidP="00B44918" w:rsidRDefault="0059204D">
            <w:pPr>
              <w:pStyle w:val="Normal-TBL-BR-4"/>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CPAM  DU VAR</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
            </w:r>
            <w:proofErr w:type="spellEnd"/>
          </w:p>
          <w:p w:rsidRPr="005D2E89" w:rsidR="0059204D" w:rsidP="00B44918" w:rsidRDefault="0059204D">
            <w:pPr>
              <w:pStyle w:val="Normal-TBL-BR-4"/>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ZUP DE LA RODE
</w:t>
              <w:br/>
              <w:t>RUE EMILE OLLIVIER</w:t>
            </w:r>
            <w:proofErr w:type="spellEnd"/>
          </w:p>
          <w:p w:rsidRPr="0059204D" w:rsidR="0059204D" w:rsidP="00B44918" w:rsidRDefault="0059204D">
            <w:pPr>
              <w:pStyle w:val="Normal-TBL-BR-4"/>
              <w:jc w:val="left"/>
              <w:rPr>
                <w:rFonts w:ascii="CG Times" w:hAnsi="CG Times" w:cs="CG Times"/>
                <w:b/>
              </w:rPr>
            </w:pPr>
            <w:proofErr w:type="spellStart"/>
            <w:r w:rsidRPr="005D2E89">
              <w:rPr>
                <w:rFonts w:ascii="Times New Roman" w:hAnsi="Times New Roman" w:cs="Times New Roman"/>
                <w:b/>
                <w:sz w:val="20"/>
                <w:szCs w:val="20"/>
              </w:rPr>
              <w:t>83082</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TOULON</w:t>
            </w:r>
            <w:proofErr w:type="spellEnd"/>
          </w:p>
          <w:p w:rsidR="00811FB9" w:rsidP="00C66D72" w:rsidRDefault="00811FB9">
            <w:pPr>
              <w:pStyle w:val="Normal-TBL-BR-4"/>
              <w:jc w:val="left"/>
              <w:rPr>
                <w:rFonts w:ascii="CG Times" w:hAnsi="CG Times" w:cs="CG Times"/>
              </w:rPr>
            </w:pPr>
          </w:p>
          <w:p w:rsidRPr="00F3223F" w:rsidR="00811FB9" w:rsidP="00B44918" w:rsidRDefault="00811FB9">
            <w:pPr>
              <w:pStyle w:val="Normal-TBL-BR-4"/>
              <w:jc w:val="left"/>
              <w:rPr>
                <w:rFonts w:ascii="CG Times" w:hAnsi="CG Times" w:cs="CG Times"/>
                <w:sz w:val="20"/>
                <w:szCs w:val="20"/>
              </w:rPr>
            </w:pPr>
            <w:proofErr w:type="spellStart"/>
            <w:r w:rsidRPr="00F3223F">
              <w:rPr>
                <w:rFonts w:ascii="CG Times" w:hAnsi="CG Times" w:cs="CG Times"/>
                <w:sz w:val="20"/>
                <w:szCs w:val="20"/>
              </w:rPr>
              <w:t>TOULON</w:t>
            </w:r>
            <w:proofErr w:type="spellEnd"/>
            <w:r w:rsidRPr="00F3223F">
              <w:rPr>
                <w:rFonts w:ascii="CG Times" w:hAnsi="CG Times" w:cs="CG Times"/>
                <w:sz w:val="20"/>
                <w:szCs w:val="20"/>
              </w:rPr>
              <w:t xml:space="preserve">, le </w:t>
            </w:r>
            <w:proofErr w:type="spellStart"/>
            <w:r w:rsidRPr="00F3223F">
              <w:rPr>
                <w:rFonts w:ascii="CG Times" w:hAnsi="CG Times" w:cs="CG Times"/>
                <w:sz w:val="20"/>
                <w:szCs w:val="20"/>
              </w:rPr>
              <w:t>27 mai 2025</w:t>
            </w:r>
            <w:proofErr w:type="spellEnd"/>
          </w:p>
          <w:p w:rsidR="00811FB9" w:rsidRDefault="00811FB9">
            <w:pPr>
              <w:pStyle w:val="Normal-TBL-BR-4"/>
              <w:ind w:left="284"/>
              <w:jc w:val="left"/>
              <w:rPr>
                <w:rFonts w:ascii="CG Times" w:hAnsi="CG Times" w:cs="CG Times"/>
              </w:rPr>
            </w:pPr>
          </w:p>
          <w:p w:rsidR="00811FB9" w:rsidRDefault="00811FB9">
            <w:pPr>
              <w:pStyle w:val="Normal-TBL-BR-4"/>
              <w:ind w:left="284"/>
              <w:jc w:val="left"/>
              <w:rPr>
                <w:rFonts w:ascii="CG Times" w:hAnsi="CG Times" w:cs="CG Times"/>
              </w:rPr>
            </w:pPr>
          </w:p>
        </w:tc>
      </w:tr>
    </w:tbl>
    <w:tbl>
      <w:tblPr>
        <w:tblStyle w:val="Grilledutableau-BR1"/>
        <w:tblW w:w="0" w:type="auto"/>
        <w:tblLook w:firstRow="1" w:lastRow="0" w:firstColumn="1" w:lastColumn="0" w:noHBand="0" w:noVBand="1" w:val="04A0"/>
      </w:tblPr>
      <w:tblGrid>
        <w:gridCol w:w="9748"/>
      </w:tblGrid>
      <w:tr w:rsidR="008B38B6" w:rsidTr="008B38B6">
        <w:trPr>
          <w:trHeight w:val="1014"/>
        </w:trPr>
        <w:tc>
          <w:tcPr>
            <w:tcW w:w="9748" w:type="dxa"/>
            <w:vAlign w:val="center"/>
          </w:tcPr>
          <w:p w:rsidR="008B38B6" w:rsidP="008B38B6" w:rsidRDefault="008B38B6">
            <w:pPr>
              <w:pStyle w:val="Normal-TBL-BR-4"/>
              <w:jc w:val="center"/>
              <w:rPr>
                <w:rFonts w:ascii="Times New Roman" w:hAnsi="Times New Roman" w:cs="Times New Roman"/>
                <w:b/>
                <w:bCs/>
                <w:sz w:val="16"/>
                <w:szCs w:val="16"/>
              </w:rPr>
            </w:pPr>
          </w:p>
          <w:p w:rsidRPr="00717D35" w:rsidR="008B38B6" w:rsidP="008B38B6" w:rsidRDefault="008B38B6">
            <w:pPr>
              <w:pStyle w:val="Normal-TBL-BR-4"/>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P="008B38B6" w:rsidRDefault="008B38B6">
            <w:pPr>
              <w:pStyle w:val="Normal-TBL-BR-4"/>
              <w:jc w:val="center"/>
              <w:rPr>
                <w:rFonts w:ascii="Times New Roman" w:hAnsi="Times New Roman" w:cs="Times New Roman"/>
                <w:sz w:val="20"/>
                <w:szCs w:val="20"/>
              </w:rPr>
            </w:pPr>
          </w:p>
        </w:tc>
      </w:tr>
    </w:tbl>
    <w:p w:rsidR="008B38B6" w:rsidP="00CE037D" w:rsidRDefault="008B38B6">
      <w:pPr>
        <w:pStyle w:val="Normal"/>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Madame, Monsieur</w:t>
      </w:r>
      <w:proofErr w:type="spellEnd"/>
      <w:proofErr w:type="gramEnd"/>
      <w:r w:rsidRPr="00AD3F35">
        <w:rPr>
          <w:rFonts w:ascii="Times New Roman" w:hAnsi="Times New Roman" w:cs="Times New Roman"/>
          <w:sz w:val="20"/>
          <w:szCs w:val="20"/>
        </w:rPr>
        <w:t>,</w:t>
      </w:r>
    </w:p>
    <w:p w:rsidR="00CE037D" w:rsidP="00CE037D" w:rsidRDefault="00CE037D">
      <w:pPr>
        <w:pStyle w:val="Normal"/>
        <w:rPr>
          <w:rFonts w:ascii="Times New Roman" w:hAnsi="Times New Roman" w:cs="Times New Roman"/>
          <w:sz w:val="20"/>
          <w:szCs w:val="20"/>
        </w:rPr>
      </w:pPr>
    </w:p>
    <w:p w:rsidR="00CE037D"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proofErr w:type="spellStart"/>
      <w:r w:rsidRPr="007B45F4" w:rsidR="007B45F4">
        <w:rPr>
          <w:rFonts w:ascii="Times New Roman" w:hAnsi="Times New Roman" w:cs="Times New Roman"/>
          <w:sz w:val="20"/>
          <w:szCs w:val="20"/>
        </w:rPr>
        <w:t>15 mai 2025</w:t>
      </w:r>
      <w:proofErr w:type="spellEnd"/>
      <w:r w:rsidRPr="00AD3F35">
        <w:rPr>
          <w:rFonts w:ascii="Times New Roman" w:hAnsi="Times New Roman" w:cs="Times New Roman"/>
          <w:sz w:val="20"/>
          <w:szCs w:val="20"/>
        </w:rPr>
        <w:t xml:space="preserve">, le </w:t>
      </w:r>
      <w:proofErr w:type="spellStart"/>
      <w:r w:rsidRPr="00AD3F35">
        <w:rPr>
          <w:rFonts w:ascii="Times New Roman" w:hAnsi="Times New Roman" w:cs="Times New Roman"/>
          <w:sz w:val="20"/>
          <w:szCs w:val="20"/>
        </w:rPr>
        <w:t>Tribunal Judiciaire de TOULON</w:t>
      </w:r>
      <w:proofErr w:type="spellEnd"/>
      <w:r w:rsidRPr="00AD3F35">
        <w:rPr>
          <w:rFonts w:ascii="Times New Roman" w:hAnsi="Times New Roman" w:cs="Times New Roman"/>
          <w:sz w:val="20"/>
          <w:szCs w:val="20"/>
        </w:rPr>
        <w:t xml:space="preserve"> a ouvert une procédure </w:t>
      </w:r>
      <w:r w:rsidR="00036CF9">
        <w:rPr>
          <w:rFonts w:ascii="Times New Roman" w:hAnsi="Times New Roman" w:cs="Times New Roman"/>
          <w:sz w:val="20"/>
          <w:szCs w:val="20"/>
        </w:rPr>
        <w:t xml:space="preserve">de </w:t>
      </w:r>
      <w:proofErr w:type="spellStart"/>
      <w:r w:rsidRPr="00036CF9" w:rsidR="00036CF9">
        <w:rPr>
          <w:rFonts w:ascii="Times New Roman" w:hAnsi="Times New Roman" w:cs="Times New Roman"/>
          <w:sz w:val="20"/>
          <w:szCs w:val="20"/>
        </w:rPr>
        <w:t>Liquidation Judiciaire</w:t>
      </w:r>
      <w:proofErr w:type="spellEnd"/>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P="00CE037D" w:rsidRDefault="001E7AE4">
      <w:pPr>
        <w:pStyle w:val="Normal"/>
        <w:rPr>
          <w:rFonts w:ascii="Times New Roman" w:hAnsi="Times New Roman" w:cs="Times New Roman"/>
          <w:sz w:val="20"/>
          <w:szCs w:val="20"/>
        </w:rPr>
      </w:pPr>
    </w:p>
    <w:p w:rsidRPr="00AD3F35" w:rsidR="00811FB9" w:rsidP="004025AB" w:rsidRDefault="00811FB9">
      <w:pPr>
        <w:pStyle w:val="Normal"/>
        <w:jc w:val="center"/>
        <w:rPr>
          <w:rFonts w:ascii="Times New Roman" w:hAnsi="Times New Roman" w:cs="Times New Roman"/>
          <w:b/>
          <w:bCs/>
          <w:sz w:val="20"/>
          <w:szCs w:val="20"/>
        </w:rPr>
      </w:pPr>
      <w:proofErr w:type="spellStart"/>
      <w:proofErr w:type="gramStart"/>
      <w:r w:rsidRPr="00AD3F35">
        <w:rPr>
          <w:rFonts w:ascii="Times New Roman" w:hAnsi="Times New Roman" w:cs="Times New Roman"/>
          <w:b/>
          <w:bCs/>
          <w:sz w:val="20"/>
          <w:szCs w:val="20"/>
        </w:rPr>
        <w:t>Madame</w:t>
      </w:r>
      <w:proofErr w:type="spellEnd"/>
      <w:proofErr w:type="gram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Nadège</w:t>
      </w:r>
      <w:proofErr w:type="spell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BOURAKBA</w:t>
      </w:r>
      <w:proofErr w:type="spellEnd"/>
    </w:p>
    <w:p w:rsidRPr="00AD3F35"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
      </w:r>
      <w:proofErr w:type="spellEnd"/>
      <w:proofErr w:type="gramEnd"/>
      <w:r w:rsidR="00766CBC">
        <w:rPr>
          <w:rFonts w:ascii="Times New Roman" w:hAnsi="Times New Roman" w:cs="Times New Roman"/>
          <w:sz w:val="20"/>
          <w:szCs w:val="20"/>
        </w:rPr>
        <w:t xml:space="preserve"> </w:t>
      </w:r>
      <w:r w:rsidR="00B70DB4">
        <w:rPr>
          <w:rFonts w:ascii="Times New Roman" w:hAnsi="Times New Roman" w:cs="Times New Roman"/>
          <w:sz w:val="20"/>
          <w:szCs w:val="20"/>
        </w:rPr>
        <w:t>–</w:t>
      </w:r>
      <w:r w:rsidR="00766CBC">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Pr="00B70DB4" w:rsidR="00B70DB4">
        <w:rPr>
          <w:rFonts w:ascii="Times New Roman" w:hAnsi="Times New Roman" w:cs="Times New Roman"/>
          <w:bCs/>
          <w:sz w:val="20"/>
          <w:szCs w:val="20"/>
        </w:rPr>
        <w:t xml:space="preserve">RCS </w:t>
      </w:r>
      <w:proofErr w:type="spellStart"/>
      <w:r w:rsidRPr="00B70DB4">
        <w:rPr>
          <w:rFonts w:ascii="Times New Roman" w:hAnsi="Times New Roman" w:cs="Times New Roman"/>
          <w:bCs/>
          <w:sz w:val="20"/>
          <w:szCs w:val="20"/>
        </w:rPr>
        <w:t>813 019 254</w:t>
      </w:r>
      <w:proofErr w:type="spellEnd"/>
    </w:p>
    <w:p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5 Rue des Bains</w:t>
      </w:r>
      <w:proofErr w:type="spellEnd"/>
      <w:proofErr w:type="gramEnd"/>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
      </w:r>
      <w:proofErr w:type="spellEnd"/>
      <w:r w:rsidR="00766CBC">
        <w:rPr>
          <w:rFonts w:ascii="Times New Roman" w:hAnsi="Times New Roman" w:cs="Times New Roman"/>
          <w:sz w:val="20"/>
          <w:szCs w:val="20"/>
        </w:rPr>
        <w:t xml:space="preserve"> - </w:t>
      </w:r>
      <w:proofErr w:type="spellStart"/>
      <w:r w:rsidRPr="00AD3F35">
        <w:rPr>
          <w:rFonts w:ascii="Times New Roman" w:hAnsi="Times New Roman" w:cs="Times New Roman"/>
          <w:sz w:val="20"/>
          <w:szCs w:val="20"/>
        </w:rPr>
        <w:t>02400</w:t>
      </w:r>
      <w:proofErr w:type="spellEnd"/>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CHÂTEAU-THIERRY</w:t>
      </w:r>
      <w:proofErr w:type="spellEnd"/>
    </w:p>
    <w:p w:rsidRPr="00AD3F35" w:rsidR="000617F8" w:rsidRDefault="000617F8">
      <w:pPr>
        <w:pStyle w:val="Normal"/>
        <w:ind w:left="851"/>
        <w:jc w:val="center"/>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w:t>
      </w:r>
      <w:proofErr w:type="spellStart"/>
      <w:r w:rsidRPr="00AD3F35">
        <w:rPr>
          <w:rFonts w:ascii="Times New Roman" w:hAnsi="Times New Roman" w:cs="Times New Roman"/>
          <w:sz w:val="20"/>
          <w:szCs w:val="20"/>
        </w:rPr>
        <w:t>Déclaration de cessation des paiements</w:t>
      </w:r>
      <w:proofErr w:type="spellEnd"/>
      <w:r w:rsidRPr="00AD3F35">
        <w:rPr>
          <w:rFonts w:ascii="Times New Roman" w:hAnsi="Times New Roman" w:cs="Times New Roman"/>
          <w:sz w:val="20"/>
          <w:szCs w:val="20"/>
        </w:rPr>
        <w:t>.</w:t>
      </w:r>
    </w:p>
    <w:p w:rsidRPr="00AD3F35" w:rsidR="00C00E3E" w:rsidP="00CE037D" w:rsidRDefault="00C00E3E">
      <w:pPr>
        <w:pStyle w:val="Normal"/>
        <w:rPr>
          <w:rFonts w:ascii="Times New Roman" w:hAnsi="Times New Roman" w:cs="Times New Roman"/>
          <w:sz w:val="20"/>
          <w:szCs w:val="20"/>
        </w:rPr>
      </w:pPr>
    </w:p>
    <w:p w:rsidRPr="004E473E" w:rsidR="00AD3F35" w:rsidP="00CE037D" w:rsidRDefault="00BF275D">
      <w:pPr>
        <w:pStyle w:val="Normal"/>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xml:space="preserve">, </w:t>
      </w:r>
      <w:r w:rsidR="004A0E84">
        <w:rPr>
          <w:rFonts w:ascii="Times New Roman" w:hAnsi="Times New Roman" w:cs="Times New Roman"/>
          <w:sz w:val="20"/>
          <w:szCs w:val="20"/>
        </w:rPr>
        <w:t>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sidR="004A0E84">
        <w:rPr>
          <w:rFonts w:ascii="Times New Roman" w:hAnsi="Times New Roman" w:cs="Times New Roman"/>
          <w:sz w:val="20"/>
          <w:szCs w:val="20"/>
        </w:rPr>
        <w:t xml:space="preserve"> et R. 641-23</w:t>
      </w:r>
      <w:r w:rsidRPr="00AD3F35" w:rsidR="00811FB9">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Pr="004E473E" w:rsidR="00AD3F35">
        <w:rPr>
          <w:rFonts w:ascii="Times New Roman" w:hAnsi="Times New Roman" w:cs="Times New Roman"/>
          <w:sz w:val="20"/>
          <w:szCs w:val="20"/>
        </w:rPr>
        <w:t xml:space="preserve"> je vous invite à m’adresser votre DECLARATION DE CREANCE, dans un délai de </w:t>
      </w:r>
      <w:r w:rsidRPr="004E473E" w:rsidR="00AD3F35">
        <w:rPr>
          <w:rFonts w:ascii="Times New Roman" w:hAnsi="Times New Roman" w:cs="Times New Roman"/>
          <w:b/>
          <w:bCs/>
          <w:sz w:val="20"/>
          <w:szCs w:val="20"/>
        </w:rPr>
        <w:t>DEUX MOIS</w:t>
      </w:r>
      <w:r w:rsidRPr="004E473E" w:rsidR="00AD3F35">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P="00AD3F35" w:rsidRDefault="00AD3F35">
      <w:pPr>
        <w:pStyle w:val="Normal"/>
        <w:ind w:left="851"/>
        <w:rPr>
          <w:rFonts w:ascii="Times New Roman" w:hAnsi="Times New Roman" w:cs="Times New Roman"/>
          <w:b/>
          <w:bCs/>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Pr="00C65D52" w:rsidR="00AD3F35" w:rsidP="00AD3F35" w:rsidRDefault="00AD3F35">
      <w:pPr>
        <w:pStyle w:val="Normal"/>
        <w:ind w:left="851"/>
        <w:rPr>
          <w:rFonts w:ascii="Times New Roman" w:hAnsi="Times New Roman" w:cs="Times New Roman"/>
          <w:bCs/>
          <w:sz w:val="20"/>
          <w:szCs w:val="20"/>
        </w:rPr>
      </w:pPr>
    </w:p>
    <w:p w:rsidRPr="00632E87"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informe, par ailleurs, que le débiteur a porté à notre connaissance vo</w:t>
      </w:r>
      <w:r w:rsidR="0004793D">
        <w:rPr>
          <w:rFonts w:ascii="Times New Roman" w:hAnsi="Times New Roman" w:cs="Times New Roman"/>
          <w:bCs/>
          <w:sz w:val="20"/>
          <w:szCs w:val="20"/>
        </w:rPr>
        <w:t>tre créance pour un montant de </w:t>
      </w:r>
      <w:proofErr w:type="spellStart"/>
      <w:r w:rsidRPr="00744F6E" w:rsidR="00744F6E">
        <w:rPr>
          <w:rFonts w:ascii="Times New Roman" w:hAnsi="Times New Roman" w:cs="Times New Roman"/>
          <w:b/>
          <w:bCs/>
          <w:sz w:val="20"/>
          <w:szCs w:val="20"/>
        </w:rPr>
        <w:t>9 308,92</w:t>
      </w:r>
      <w:proofErr w:type="spellEnd"/>
      <w:r w:rsidRPr="00744F6E" w:rsidR="00744F6E">
        <w:rPr>
          <w:rFonts w:ascii="Times New Roman" w:hAnsi="Times New Roman" w:cs="Times New Roman"/>
          <w:b/>
          <w:bCs/>
          <w:sz w:val="20"/>
          <w:szCs w:val="20"/>
        </w:rPr>
        <w:t xml:space="preserve"> €</w:t>
      </w:r>
      <w:r w:rsidR="00501C79">
        <w:rPr>
          <w:rFonts w:ascii="Times New Roman" w:hAnsi="Times New Roman" w:cs="Times New Roman"/>
          <w:bCs/>
          <w:sz w:val="20"/>
          <w:szCs w:val="20"/>
        </w:rPr>
        <w:t xml:space="preserve"> </w:t>
      </w:r>
      <w:proofErr w:type="spellStart"/>
      <w:r w:rsidRPr="00501C79" w:rsidR="00501C79">
        <w:rPr>
          <w:rFonts w:ascii="Times New Roman" w:hAnsi="Times New Roman" w:cs="Times New Roman"/>
          <w:b/>
          <w:bCs/>
          <w:sz w:val="20"/>
          <w:szCs w:val="20"/>
        </w:rPr>
        <w:t>Chirographaire</w:t>
      </w:r>
      <w:proofErr w:type="spellEnd"/>
      <w:r w:rsidRPr="00501C79" w:rsidR="00501C79">
        <w:rPr>
          <w:rFonts w:ascii="Times New Roman" w:hAnsi="Times New Roman" w:cs="Times New Roman"/>
          <w:b/>
          <w:bCs/>
          <w:sz w:val="20"/>
          <w:szCs w:val="20"/>
        </w:rPr>
        <w:t>.</w:t>
      </w:r>
    </w:p>
    <w:p w:rsidRPr="005C652F" w:rsidR="00C66D72" w:rsidP="0004793D" w:rsidRDefault="00C66D72">
      <w:pPr>
        <w:pStyle w:val="Normal"/>
        <w:rPr>
          <w:rFonts w:ascii="Times New Roman" w:hAnsi="Times New Roman" w:cs="Times New Roman"/>
          <w:b/>
          <w:bCs/>
          <w:i/>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Cette somme sera enregistrée au passif de la procédure dans l’attente de votre déclaration.</w:t>
      </w:r>
    </w:p>
    <w:p w:rsidRPr="00C65D52" w:rsidR="00AD3F35" w:rsidP="00AD3F35" w:rsidRDefault="00AD3F35">
      <w:pPr>
        <w:pStyle w:val="Normal"/>
        <w:ind w:left="851"/>
        <w:rPr>
          <w:rFonts w:ascii="Times New Roman" w:hAnsi="Times New Roman" w:cs="Times New Roman"/>
          <w:bCs/>
          <w:sz w:val="20"/>
          <w:szCs w:val="20"/>
        </w:rPr>
      </w:pPr>
    </w:p>
    <w:p w:rsidRPr="00501D2A" w:rsidR="005134F0" w:rsidP="005134F0" w:rsidRDefault="005134F0">
      <w:pPr>
        <w:pStyle w:val="Normal"/>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w:history="true" r:id="rId9">
        <w:r w:rsidRPr="00501D2A">
          <w:rPr>
            <w:rStyle w:val="Lienhypertexte"/>
            <w:rFonts w:ascii="Times New Roman" w:hAnsi="Times New Roman" w:eastAsiaTheme="majorEastAsia"/>
            <w:sz w:val="20"/>
            <w:szCs w:val="20"/>
          </w:rPr>
          <w:t>https://www.rm-mandataires.fr/accueil</w:t>
        </w:r>
      </w:hyperlink>
    </w:p>
    <w:p w:rsidR="005134F0" w:rsidP="00501D2A" w:rsidRDefault="005134F0">
      <w:pPr>
        <w:pStyle w:val="Normal"/>
        <w:rPr>
          <w:rFonts w:ascii="Times New Roman" w:hAnsi="Times New Roman" w:cs="Times New Roman"/>
          <w:sz w:val="20"/>
          <w:szCs w:val="20"/>
        </w:rPr>
      </w:pPr>
    </w:p>
    <w:p w:rsidR="00AD3F35"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501D2A" w:rsidP="00501D2A" w:rsidRDefault="00501D2A">
      <w:pPr>
        <w:pStyle w:val="Normal"/>
        <w:rPr>
          <w:rFonts w:ascii="Times New Roman" w:hAnsi="Times New Roman" w:cs="Times New Roman"/>
          <w:sz w:val="20"/>
          <w:szCs w:val="20"/>
        </w:rPr>
      </w:pPr>
    </w:p>
    <w:p w:rsidR="00EA75FA"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 xml:space="preserve">Veuillez agréer, </w:t>
      </w:r>
      <w:proofErr w:type="spellStart"/>
      <w:r w:rsidRPr="004E473E">
        <w:rPr>
          <w:rFonts w:ascii="Times New Roman" w:hAnsi="Times New Roman" w:cs="Times New Roman"/>
          <w:sz w:val="20"/>
          <w:szCs w:val="20"/>
        </w:rPr>
        <w:t>Madame, Monsieur</w:t>
      </w:r>
      <w:proofErr w:type="spellEnd"/>
      <w:r w:rsidRPr="004E473E">
        <w:rPr>
          <w:rFonts w:ascii="Times New Roman" w:hAnsi="Times New Roman" w:cs="Times New Roman"/>
          <w:sz w:val="20"/>
          <w:szCs w:val="20"/>
        </w:rPr>
        <w:t>, l’expression de mes sentiments distingués.</w:t>
      </w:r>
    </w:p>
    <w:p w:rsidR="00501D2A" w:rsidP="00501D2A" w:rsidRDefault="00501D2A">
      <w:pPr>
        <w:pStyle w:val="Normal"/>
        <w:rPr>
          <w:rFonts w:ascii="Times New Roman" w:hAnsi="Times New Roman" w:cs="Times New Roman"/>
          <w:sz w:val="20"/>
          <w:szCs w:val="20"/>
        </w:rPr>
      </w:pPr>
    </w:p>
    <w:p w:rsidR="00E841DE" w:rsidP="00E841DE" w:rsidRDefault="00AF6637">
      <w:pPr>
        <w:pStyle w:val="Normal"/>
        <w:ind w:left="851"/>
        <w:rPr>
          <w:rFonts w:ascii="Times New Roman" w:hAnsi="Times New Roman" w:cs="Times New Roman"/>
          <w:sz w:val="20"/>
          <w:szCs w:val="20"/>
        </w:rPr>
      </w:pPr>
      <w:r>
        <w:rPr>
          <w:rFonts w:ascii="CG Times" w:hAnsi="CG Times" w:cs="CG Times"/>
          <w:b/>
          <w:bCs/>
          <w:noProof/>
          <w:sz w:val="20"/>
          <w:szCs w:val="20"/>
          <w:u w:val="single"/>
        </w:rPr>
        <w:drawing>
          <wp:anchor distT="0" distB="0" distL="114300" distR="114300" simplePos="false" relativeHeight="251658240" behindDoc="true" locked="false" layoutInCell="true" allowOverlap="true" wp14:anchorId="4018F3A7" wp14:editId="18481AFF">
            <wp:simplePos x="0" y="0"/>
            <wp:positionH relativeFrom="column">
              <wp:posOffset>4213860</wp:posOffset>
            </wp:positionH>
            <wp:positionV relativeFrom="paragraph">
              <wp:posOffset>15240</wp:posOffset>
            </wp:positionV>
            <wp:extent cx="1171575" cy="1061085"/>
            <wp:effectExtent l="0" t="0" r="0" b="0"/>
            <wp:wrapNone/>
            <wp:docPr id="8" name="Image 1"/>
            <wp:cNvGraphicFramePr>
              <a:graphicFrameLocks noChangeAspect="true"/>
            </wp:cNvGraphicFramePr>
            <a:graphic>
              <a:graphicData uri="http://schemas.openxmlformats.org/drawingml/2006/picture">
                <pic:pic>
                  <pic:nvPicPr>
                    <pic:cNvPr id="0" name="Signature Dorian à prendre.png"/>
                    <pic:cNvPicPr/>
                  </pic:nvPicPr>
                  <pic:blipFill>
                    <a:blip r:embed="rId12">
                      <a:extLst>
                        <a:ext uri="{28A0092B-C50C-407E-A947-70E740481C1C}">
                          <a14:useLocalDpi val="false"/>
                        </a:ext>
                      </a:extLst>
                    </a:blip>
                    <a:stretch>
                      <a:fillRect/>
                    </a:stretch>
                  </pic:blipFill>
                  <pic:spPr>
                    <a:xfrm>
                      <a:off x="0" y="0"/>
                      <a:ext cx="1171575" cy="1061085"/>
                    </a:xfrm>
                    <a:prstGeom prst="rect">
                      <a:avLst/>
                    </a:prstGeom>
                  </pic:spPr>
                </pic:pic>
              </a:graphicData>
            </a:graphic>
            <wp14:sizeRelH relativeFrom="page">
              <wp14:pctWidth>0</wp14:pctWidth>
            </wp14:sizeRelH>
            <wp14:sizeRelV relativeFrom="page">
              <wp14:pctHeight>0</wp14:pctHeight>
            </wp14:sizeRelV>
          </wp:anchor>
        </w:drawing>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proofErr w:type="spellStart"/>
      <w:proofErr w:type="gramStart"/>
      <w:r w:rsidRPr="005155EA" w:rsidR="005155EA">
        <w:rPr>
          <w:rFonts w:ascii="Times New Roman" w:hAnsi="Times New Roman" w:cs="Times New Roman"/>
          <w:sz w:val="20"/>
          <w:szCs w:val="20"/>
        </w:rPr>
        <w:t>Maître Dorian MOUTET</w:t>
      </w:r>
      <w:proofErr w:type="spellEnd"/>
      <w:proofErr w:type="gramEnd"/>
    </w:p>
    <w:p w:rsidR="005155EA" w:rsidP="00AD3F35" w:rsidRDefault="005155EA">
      <w:pPr>
        <w:pStyle w:val="Normal"/>
        <w:ind w:left="851"/>
        <w:rPr>
          <w:rFonts w:ascii="Times New Roman" w:hAnsi="Times New Roman" w:cs="Times New Roman"/>
          <w:sz w:val="20"/>
          <w:szCs w:val="20"/>
        </w:rPr>
      </w:pPr>
    </w:p>
    <w:p w:rsidRPr="00316145" w:rsidR="00DB7139" w:rsidP="00CE037D" w:rsidRDefault="00DB7139">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xml:space="preserve"> : Dans le cadre d’une créance </w:t>
      </w:r>
      <w:r w:rsidRPr="00316145" w:rsidR="001E7AE4">
        <w:rPr>
          <w:rFonts w:ascii="Times New Roman" w:hAnsi="Times New Roman" w:cs="Times New Roman"/>
          <w:b/>
          <w:bCs/>
          <w:sz w:val="14"/>
          <w:szCs w:val="14"/>
        </w:rPr>
        <w:t>irrécouvrable</w:t>
      </w:r>
      <w:r w:rsidRPr="00316145">
        <w:rPr>
          <w:rFonts w:ascii="Times New Roman" w:hAnsi="Times New Roman" w:cs="Times New Roman"/>
          <w:b/>
          <w:bCs/>
          <w:sz w:val="14"/>
          <w:szCs w:val="14"/>
        </w:rPr>
        <w:t>, il n’est p</w:t>
      </w:r>
      <w:r w:rsidRPr="00316145" w:rsidR="001E7AE4">
        <w:rPr>
          <w:rFonts w:ascii="Times New Roman" w:hAnsi="Times New Roman" w:cs="Times New Roman"/>
          <w:b/>
          <w:bCs/>
          <w:sz w:val="14"/>
          <w:szCs w:val="14"/>
        </w:rPr>
        <w:t>lus délivré de certificat d’</w:t>
      </w:r>
      <w:proofErr w:type="spellStart"/>
      <w:r w:rsidRPr="00316145" w:rsidR="001E7AE4">
        <w:rPr>
          <w:rFonts w:ascii="Times New Roman" w:hAnsi="Times New Roman" w:cs="Times New Roman"/>
          <w:b/>
          <w:bCs/>
          <w:sz w:val="14"/>
          <w:szCs w:val="14"/>
        </w:rPr>
        <w:t>irré</w:t>
      </w:r>
      <w:r w:rsidRPr="00316145">
        <w:rPr>
          <w:rFonts w:ascii="Times New Roman" w:hAnsi="Times New Roman" w:cs="Times New Roman"/>
          <w:b/>
          <w:bCs/>
          <w:sz w:val="14"/>
          <w:szCs w:val="14"/>
        </w:rPr>
        <w:t>couvrabilité</w:t>
      </w:r>
      <w:proofErr w:type="spellEnd"/>
      <w:r w:rsidRPr="00316145">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P="005155EA" w:rsidRDefault="00530238">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 Pour tout règlement éventuel de votre créance, il convient de joindre obligatoirement votre RIB à votre déclaration de créances</w:t>
      </w:r>
    </w:p>
    <w:p w:rsidR="00C942DD" w:rsidP="00C942DD" w:rsidRDefault="00C942DD">
      <w:pPr>
        <w:pStyle w:val="Normal"/>
        <w:autoSpaceDE w:val="false"/>
        <w:autoSpaceDN w:val="false"/>
        <w:adjustRightInd w:val="false"/>
        <w:jc w:val="left"/>
        <w:rPr>
          <w:rFonts w:ascii="Arial Narrow" w:hAnsi="Arial Narrow"/>
          <w:bCs/>
          <w:sz w:val="12"/>
          <w:szCs w:val="12"/>
        </w:rPr>
      </w:pPr>
      <w:r w:rsidRPr="008937A9">
        <w:rPr>
          <w:rFonts w:ascii="Arial Narrow" w:hAnsi="Arial Narrow"/>
          <w:bCs/>
          <w:sz w:val="12"/>
          <w:szCs w:val="12"/>
        </w:rPr>
        <w:t xml:space="preserve"> </w:t>
      </w: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sectPr w:rsidR="00D52539" w:rsidSect="00C942DD">
          <w:headerReference w:type="default" r:id="rId18"/>
          <w:footerReference w:type="default" r:id="rId19"/>
          <w:type w:val="nextPage"/>
          <w:pgSz w:w="11906" w:h="16838" w:code="9"/>
          <w:pgMar w:top="426" w:right="1134" w:bottom="851" w:left="1134" w:header="284" w:footer="340" w:gutter="0"/>
          <w:cols w:space="720"/>
          <w:docGrid w:linePitch="326"/>
        </w:sectPr>
      </w:pPr>
    </w:p>
    <w:p w:rsidRPr="008937A9" w:rsidR="00C942DD" w:rsidP="00C942DD" w:rsidRDefault="00412555">
      <w:pPr>
        <w:pStyle w:val="Normal"/>
        <w:autoSpaceDE w:val="false"/>
        <w:autoSpaceDN w:val="false"/>
        <w:adjustRightInd w:val="false"/>
        <w:jc w:val="left"/>
        <w:rPr>
          <w:rFonts w:ascii="Arial Narrow" w:hAnsi="Arial Narrow"/>
          <w:bCs/>
          <w:sz w:val="12"/>
          <w:szCs w:val="12"/>
        </w:rPr>
      </w:pPr>
      <w:r>
        <w:rPr>
          <w:rFonts w:ascii="Arial Narrow" w:hAnsi="Arial Narrow"/>
          <w:bCs/>
          <w:sz w:val="12"/>
          <w:szCs w:val="12"/>
        </w:rPr>
        <w:lastRenderedPageBreak/>
        <w:t xml:space="preserve">            </w:t>
      </w:r>
      <w:r w:rsidRPr="008937A9" w:rsidR="00C942DD">
        <w:rPr>
          <w:rFonts w:ascii="Arial Narrow" w:hAnsi="Arial Narrow"/>
          <w:bCs/>
          <w:sz w:val="12"/>
          <w:szCs w:val="12"/>
        </w:rPr>
        <w:t xml:space="preserve">     </w:t>
      </w:r>
      <w:r w:rsidR="00C942DD">
        <w:rPr>
          <w:rFonts w:ascii="Arial Narrow" w:hAnsi="Arial Narrow"/>
          <w:bCs/>
          <w:sz w:val="12"/>
          <w:szCs w:val="12"/>
        </w:rPr>
        <w:t xml:space="preserve">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DECLARATION DE CREANCE &amp; RELEVE DE FORCLUSION</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créances alimentaires ne sont pas soumises aux dispositions du présent article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L.622-25</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Lorsqu'il s'agit de créances en monnaie étrangère, la conversion en euros a lieu selon le cours du change à la date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L.625-1</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 xml:space="preserve">La déclaration de créance interrompt la prescription jusqu'à la clôture de la procédure ; elle dispense de toute mise en demeure et vaut acte de poursuites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L.622-26</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R.622-22</w:t>
      </w:r>
      <w:r w:rsidRPr="00D52539">
        <w:rPr>
          <w:rFonts w:ascii="Arial Narrow" w:hAnsi="Arial Narrow"/>
          <w:bCs/>
          <w:sz w:val="10"/>
          <w:szCs w:val="10"/>
          <w:u w:val="single"/>
        </w:rPr>
        <w:t> :</w:t>
      </w:r>
      <w:r w:rsidRPr="00D52539">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R.622-23</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Outre les indications prévues à l'article L. 622-25, la déclaration de créance contient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1° Les éléments de nature à prouver l'existence et le montant de la créance si elle ne résulte pas d'un titre ; à défaut, une évaluation de la créance si son montant n'a pas encore été fixé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lastRenderedPageBreak/>
        <w:t>2° Les modalités de calcul des intérêts dont le cours n'est pas arrêté, cette indication valant déclaration pour le montant ultérieurement arrêté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3° L'indication de la juridiction saisie si la créance fait l'objet d'un litige.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A cette déclaration sont joints sous bordereau les documents justificatifs ; ceux-ci peuvent être produits en copie. A tout moment, le mandataire judiciaire peut demander la production de documents qui n'auraient pas été joints.</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sz w:val="10"/>
          <w:szCs w:val="10"/>
        </w:rPr>
        <w:t xml:space="preserve"> </w:t>
      </w:r>
      <w:r w:rsidRPr="00D52539">
        <w:rPr>
          <w:rFonts w:ascii="Arial Narrow" w:hAnsi="Arial Narrow"/>
          <w:b/>
          <w:bCs/>
          <w:sz w:val="10"/>
          <w:szCs w:val="10"/>
          <w:u w:val="single"/>
        </w:rPr>
        <w:t>Article R.622-25</w:t>
      </w:r>
      <w:r w:rsidRPr="00D52539">
        <w:rPr>
          <w:rFonts w:ascii="Arial Narrow" w:hAnsi="Arial Narrow"/>
          <w:bCs/>
          <w:sz w:val="10"/>
          <w:szCs w:val="10"/>
          <w:u w:val="single"/>
        </w:rPr>
        <w:t xml:space="preserve"> : </w:t>
      </w:r>
      <w:r w:rsidRPr="00D52539">
        <w:rPr>
          <w:rFonts w:ascii="Arial Narrow" w:hAnsi="Arial Narrow"/>
          <w:bCs/>
          <w:sz w:val="10"/>
          <w:szCs w:val="10"/>
        </w:rPr>
        <w:t>« </w:t>
      </w:r>
      <w:r w:rsidRPr="00D52539">
        <w:rPr>
          <w:rFonts w:ascii="Arial Narrow" w:hAnsi="Arial Narrow"/>
          <w:bCs/>
          <w:i/>
          <w:sz w:val="10"/>
          <w:szCs w:val="10"/>
        </w:rPr>
        <w:t>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w:t>
      </w:r>
      <w:r w:rsidRPr="00D52539">
        <w:rPr>
          <w:rFonts w:ascii="Arial Narrow" w:hAnsi="Arial Narrow"/>
          <w:bCs/>
          <w:sz w:val="10"/>
          <w:szCs w:val="10"/>
        </w:rPr>
        <w:t> ».</w:t>
      </w:r>
    </w:p>
    <w:p w:rsidRPr="00D52539" w:rsidR="00D52539" w:rsidP="00C942DD" w:rsidRDefault="00D52539">
      <w:pPr>
        <w:pStyle w:val="Normal"/>
        <w:autoSpaceDE w:val="false"/>
        <w:autoSpaceDN w:val="false"/>
        <w:adjustRightInd w:val="false"/>
        <w:rPr>
          <w:rFonts w:ascii="Arial Narrow" w:hAnsi="Arial Narrow"/>
          <w:bCs/>
          <w:sz w:val="10"/>
          <w:szCs w:val="10"/>
        </w:rPr>
      </w:pPr>
    </w:p>
    <w:p w:rsidRPr="00D52539" w:rsidR="00C942DD" w:rsidP="00C942DD" w:rsidRDefault="00C942DD">
      <w:pPr>
        <w:pStyle w:val="Titre3"/>
        <w:pBdr>
          <w:top w:val="single" w:color="auto" w:sz="4" w:space="1"/>
          <w:bottom w:val="single" w:color="auto" w:sz="4" w:space="1"/>
        </w:pBdr>
        <w:spacing w:before="0" w:after="0"/>
        <w:rPr>
          <w:sz w:val="10"/>
          <w:szCs w:val="10"/>
        </w:rPr>
      </w:pPr>
      <w:r w:rsidRPr="00D52539">
        <w:rPr>
          <w:sz w:val="10"/>
          <w:szCs w:val="10"/>
        </w:rPr>
        <w:t>REVENDICATION &amp; RESTITUTION</w:t>
      </w:r>
    </w:p>
    <w:p w:rsidR="00D52539" w:rsidP="00C942DD" w:rsidRDefault="00D52539">
      <w:pPr>
        <w:pStyle w:val="Titre4"/>
        <w:spacing w:before="0" w:after="0"/>
        <w:rPr>
          <w:sz w:val="10"/>
          <w:szCs w:val="10"/>
        </w:rPr>
      </w:pPr>
    </w:p>
    <w:p w:rsidRPr="00D52539" w:rsidR="00C942DD" w:rsidP="00C942DD" w:rsidRDefault="00C942DD">
      <w:pPr>
        <w:pStyle w:val="Titre4"/>
        <w:spacing w:before="0" w:after="0"/>
        <w:rPr>
          <w:rFonts w:ascii="Arial Narrow" w:hAnsi="Arial Narrow"/>
          <w:sz w:val="10"/>
          <w:szCs w:val="10"/>
        </w:rPr>
      </w:pPr>
      <w:r w:rsidRPr="00D52539">
        <w:rPr>
          <w:sz w:val="10"/>
          <w:szCs w:val="10"/>
        </w:rPr>
        <w:t>Article L.624-9</w:t>
      </w:r>
      <w:r w:rsidRPr="00D52539">
        <w:rPr>
          <w:b w:val="false"/>
          <w:i/>
          <w:sz w:val="10"/>
          <w:szCs w:val="10"/>
        </w:rPr>
        <w:t> : « La revendication des meubles ne peut être exercée que dans le délai de trois mois suivant la publication du jugement ouvrant la procédure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sz w:val="10"/>
          <w:szCs w:val="10"/>
          <w:u w:val="single"/>
        </w:rPr>
        <w:t>A</w:t>
      </w:r>
      <w:r w:rsidRPr="00D52539">
        <w:rPr>
          <w:rFonts w:ascii="Arial Narrow" w:hAnsi="Arial Narrow"/>
          <w:b/>
          <w:bCs/>
          <w:sz w:val="10"/>
          <w:szCs w:val="10"/>
          <w:u w:val="single"/>
        </w:rPr>
        <w:t>rticle L.624-10 </w:t>
      </w:r>
      <w:r w:rsidRPr="00D52539">
        <w:rPr>
          <w:rFonts w:ascii="Arial Narrow" w:hAnsi="Arial Narrow"/>
          <w:bCs/>
          <w:sz w:val="10"/>
          <w:szCs w:val="10"/>
        </w:rPr>
        <w:t xml:space="preserve">: </w:t>
      </w:r>
      <w:r w:rsidRPr="00D52539">
        <w:rPr>
          <w:rFonts w:ascii="Arial Narrow" w:hAnsi="Arial Narrow"/>
          <w:i/>
          <w:sz w:val="10"/>
          <w:szCs w:val="10"/>
        </w:rPr>
        <w:t xml:space="preserve">« Le propriétaire d’un bien est dispensé de faire reconnaître son droit de propriété lorsque le contrat portant sur ce bien a fait l’objet d’une publicité. </w:t>
      </w:r>
      <w:r w:rsidRPr="00D52539">
        <w:rPr>
          <w:rFonts w:ascii="Arial Narrow" w:hAnsi="Arial Narrow"/>
          <w:bCs/>
          <w:i/>
          <w:sz w:val="10"/>
          <w:szCs w:val="10"/>
        </w:rPr>
        <w:t>Il peut réclamer la restitution de son bien dans</w:t>
      </w:r>
      <w:r w:rsidRPr="00D52539">
        <w:rPr>
          <w:rFonts w:ascii="Arial Narrow" w:hAnsi="Arial Narrow"/>
          <w:i/>
          <w:sz w:val="10"/>
          <w:szCs w:val="10"/>
        </w:rPr>
        <w:t xml:space="preserve"> </w:t>
      </w:r>
      <w:r w:rsidRPr="00D52539">
        <w:rPr>
          <w:rFonts w:ascii="Arial Narrow" w:hAnsi="Arial Narrow"/>
          <w:bCs/>
          <w:i/>
          <w:sz w:val="10"/>
          <w:szCs w:val="10"/>
        </w:rPr>
        <w:t>des conditions fixées par décret en Conseil d’Etat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L.624-10-1</w:t>
      </w:r>
      <w:r w:rsidRPr="00D52539">
        <w:rPr>
          <w:rFonts w:ascii="Arial Narrow" w:hAnsi="Arial Narrow"/>
          <w:bCs/>
          <w:sz w:val="10"/>
          <w:szCs w:val="10"/>
        </w:rPr>
        <w:t> : « </w:t>
      </w:r>
      <w:r w:rsidRPr="00D52539">
        <w:rPr>
          <w:rFonts w:ascii="Arial Narrow" w:hAnsi="Arial Narrow"/>
          <w:bCs/>
          <w:i/>
          <w:sz w:val="10"/>
          <w:szCs w:val="10"/>
        </w:rPr>
        <w:t>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r w:rsidRPr="00D52539">
        <w:rPr>
          <w:rFonts w:ascii="Arial Narrow" w:hAnsi="Arial Narrow"/>
          <w:bCs/>
          <w:sz w:val="10"/>
          <w:szCs w:val="10"/>
        </w:rPr>
        <w:t>».</w:t>
      </w:r>
    </w:p>
    <w:p w:rsidRPr="00D52539" w:rsidR="00C942DD" w:rsidP="00C942DD" w:rsidRDefault="00C942DD">
      <w:pPr>
        <w:pStyle w:val="Titre4"/>
        <w:spacing w:before="0" w:after="0"/>
        <w:rPr>
          <w:rFonts w:ascii="Arial Narrow" w:hAnsi="Arial Narrow"/>
          <w:bCs w:val="false"/>
          <w:sz w:val="10"/>
          <w:szCs w:val="10"/>
        </w:rPr>
      </w:pPr>
      <w:r w:rsidRPr="00D52539">
        <w:rPr>
          <w:sz w:val="10"/>
          <w:szCs w:val="10"/>
        </w:rPr>
        <w:t>Article L624-11 </w:t>
      </w:r>
      <w:r w:rsidRPr="00D52539">
        <w:rPr>
          <w:b w:val="false"/>
          <w:sz w:val="10"/>
          <w:szCs w:val="10"/>
        </w:rPr>
        <w:t>: « </w:t>
      </w:r>
      <w:r w:rsidRPr="00D52539">
        <w:rPr>
          <w:b w:val="false"/>
          <w:i/>
          <w:sz w:val="10"/>
          <w:szCs w:val="10"/>
        </w:rPr>
        <w:t>Le privilège établi par le 3° de l'article 2332 du code civil au profit du vendeur de meubles ainsi que l'action résolutoire ne peuvent être exercés que dans la limite des dispositions des articles L. 624-12 à L. 624-18 du présent code</w:t>
      </w:r>
      <w:r w:rsidRPr="00D52539">
        <w:rPr>
          <w:b w:val="false"/>
          <w:sz w:val="10"/>
          <w:szCs w:val="10"/>
        </w:rPr>
        <w:t> »</w:t>
      </w:r>
      <w:r w:rsidRPr="00D52539">
        <w:rPr>
          <w:b w:val="false"/>
          <w:bCs w:val="false"/>
          <w:sz w:val="10"/>
          <w:szCs w:val="10"/>
        </w:rPr>
        <w:t>.</w:t>
      </w:r>
    </w:p>
    <w:p w:rsidRPr="00D52539" w:rsidR="00C942DD" w:rsidP="00C942DD" w:rsidRDefault="00C942DD">
      <w:pPr>
        <w:pStyle w:val="Titre4"/>
        <w:spacing w:before="0" w:after="0"/>
        <w:rPr>
          <w:i/>
          <w:sz w:val="10"/>
          <w:szCs w:val="10"/>
        </w:rPr>
      </w:pPr>
      <w:r w:rsidRPr="00D52539">
        <w:rPr>
          <w:sz w:val="10"/>
          <w:szCs w:val="10"/>
        </w:rPr>
        <w:t>Article L.624-12 </w:t>
      </w:r>
      <w:r w:rsidRPr="00D52539">
        <w:rPr>
          <w:b w:val="false"/>
          <w:sz w:val="10"/>
          <w:szCs w:val="10"/>
        </w:rPr>
        <w:t>: « </w:t>
      </w:r>
      <w:r w:rsidRPr="00D52539">
        <w:rPr>
          <w:b w:val="false"/>
          <w:i/>
          <w:sz w:val="10"/>
          <w:szCs w:val="10"/>
        </w:rPr>
        <w:t>Peuvent être revendiquées, si elles existent en nature, en tout ou partie, les marchandises dont la vente a été résolue antérieurement au jugement ouvrant la procédure soit par décision de justice, soit par le jeu d'une condition résolutoire acquise.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r w:rsidRPr="00D52539">
        <w:rPr>
          <w:rFonts w:ascii="Arial Narrow" w:hAnsi="Arial Narrow"/>
          <w:sz w:val="10"/>
          <w:szCs w:val="10"/>
        </w:rPr>
        <w:t> ».</w:t>
      </w:r>
    </w:p>
    <w:p w:rsidRPr="00D52539" w:rsidR="00C942DD" w:rsidP="00C942DD" w:rsidRDefault="00C942DD">
      <w:pPr>
        <w:pStyle w:val="Titre4"/>
        <w:spacing w:before="0" w:after="0"/>
        <w:rPr>
          <w:sz w:val="10"/>
          <w:szCs w:val="10"/>
        </w:rPr>
      </w:pPr>
      <w:r w:rsidRPr="00D52539">
        <w:rPr>
          <w:sz w:val="10"/>
          <w:szCs w:val="10"/>
        </w:rPr>
        <w:t>Article L.624-13 </w:t>
      </w:r>
      <w:r w:rsidRPr="00D52539">
        <w:rPr>
          <w:b w:val="false"/>
          <w:sz w:val="10"/>
          <w:szCs w:val="10"/>
        </w:rPr>
        <w:t>: « Peuvent être revendiquées les marchandises expédiées au débiteur tant que la tradition n'en a point été effectuée dans ses magasins ou dans ceux du commissionnaire chargé de les vendre pour son compte.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sz w:val="10"/>
          <w:szCs w:val="10"/>
        </w:rPr>
        <w:t>Néanmoins, la revendication n'est pas recevable si, avant leur arrivée, les marchandises ont été revendues sans fraude, sur factures ou titres de transport réguliers ».</w:t>
      </w:r>
    </w:p>
    <w:p w:rsidRPr="00D52539" w:rsidR="00C942DD" w:rsidP="00C942DD" w:rsidRDefault="00C942DD">
      <w:pPr>
        <w:pStyle w:val="Titre4"/>
        <w:spacing w:before="0" w:after="0"/>
        <w:rPr>
          <w:b w:val="false"/>
          <w:sz w:val="10"/>
          <w:szCs w:val="10"/>
        </w:rPr>
      </w:pPr>
      <w:r w:rsidRPr="00D52539">
        <w:rPr>
          <w:sz w:val="10"/>
          <w:szCs w:val="10"/>
        </w:rPr>
        <w:t>Article L.624-14 </w:t>
      </w:r>
      <w:r w:rsidRPr="00D52539">
        <w:rPr>
          <w:b w:val="false"/>
          <w:sz w:val="10"/>
          <w:szCs w:val="10"/>
        </w:rPr>
        <w:t>: « Peuvent être retenues par le vendeur les marchandises qui ne sont pas délivrées ou expédiées au débiteur ou à un tiers agissant pour son compte. »</w:t>
      </w:r>
    </w:p>
    <w:p w:rsidRPr="00D52539" w:rsidR="00C942DD" w:rsidP="00C942DD" w:rsidRDefault="00C942DD">
      <w:pPr>
        <w:pStyle w:val="Titre4"/>
        <w:spacing w:before="0" w:after="0"/>
        <w:rPr>
          <w:b w:val="false"/>
          <w:i/>
          <w:sz w:val="10"/>
          <w:szCs w:val="10"/>
        </w:rPr>
      </w:pPr>
      <w:r w:rsidRPr="00D52539">
        <w:rPr>
          <w:sz w:val="10"/>
          <w:szCs w:val="10"/>
        </w:rPr>
        <w:t>Article L.624-15 </w:t>
      </w:r>
      <w:r w:rsidRPr="00D52539">
        <w:rPr>
          <w:b w:val="false"/>
          <w:i/>
          <w:sz w:val="10"/>
          <w:szCs w:val="10"/>
        </w:rPr>
        <w:t>:« Peuvent être revendiqués, s'ils se trouvent encore dans le portefeuille du débiteur, les effets de commerce ou autres titres non payés, remis par leur propriétaire pour être recouvrés ou pour être spécialement affectés à des paiements déterminés ».</w:t>
      </w:r>
    </w:p>
    <w:p w:rsidRPr="00D52539" w:rsidR="00C942DD" w:rsidP="00C942DD" w:rsidRDefault="00C942DD">
      <w:pPr>
        <w:pStyle w:val="Titre4"/>
        <w:spacing w:before="0" w:after="0"/>
        <w:rPr>
          <w:b w:val="false"/>
          <w:i/>
          <w:sz w:val="10"/>
          <w:szCs w:val="10"/>
        </w:rPr>
      </w:pPr>
      <w:r w:rsidRPr="00D52539">
        <w:rPr>
          <w:sz w:val="10"/>
          <w:szCs w:val="10"/>
        </w:rPr>
        <w:t>Article L.624-16 </w:t>
      </w:r>
      <w:r w:rsidRPr="00D52539">
        <w:rPr>
          <w:b w:val="false"/>
          <w:i/>
          <w:sz w:val="10"/>
          <w:szCs w:val="10"/>
        </w:rPr>
        <w:t>:« Peuvent être revendiqués, à condition qu'ils se retrouvent en nature, les biens meubles remis à titre précaire au débiteur ou ceux transférés dans un patrimoine fiduciaire dont le débiteur conserve l'usage ou la jouissance en qualité de constituant.</w:t>
      </w:r>
    </w:p>
    <w:p w:rsidRPr="00D52539" w:rsidR="00C942DD" w:rsidP="00C942DD" w:rsidRDefault="00C942DD">
      <w:pPr>
        <w:pStyle w:val="Titre4"/>
        <w:spacing w:before="0" w:after="0"/>
        <w:rPr>
          <w:b w:val="false"/>
          <w:i/>
          <w:sz w:val="10"/>
          <w:szCs w:val="10"/>
        </w:rPr>
      </w:pPr>
      <w:r w:rsidRPr="00D52539">
        <w:rPr>
          <w:b w:val="false"/>
          <w:i/>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Pr="00D52539" w:rsidR="00C942DD" w:rsidP="00C942DD" w:rsidRDefault="00C942DD">
      <w:pPr>
        <w:pStyle w:val="Titre4"/>
        <w:spacing w:before="0" w:after="0"/>
        <w:rPr>
          <w:b w:val="false"/>
          <w:i/>
          <w:sz w:val="10"/>
          <w:szCs w:val="10"/>
        </w:rPr>
      </w:pPr>
      <w:r w:rsidRPr="00D52539">
        <w:rPr>
          <w:b w:val="false"/>
          <w:i/>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Pr="00D52539" w:rsidR="00C942DD" w:rsidP="00C942DD" w:rsidRDefault="00C942DD">
      <w:pPr>
        <w:pStyle w:val="Titre4"/>
        <w:spacing w:before="0" w:after="0"/>
        <w:rPr>
          <w:b w:val="false"/>
          <w:i/>
          <w:sz w:val="10"/>
          <w:szCs w:val="10"/>
        </w:rPr>
      </w:pPr>
      <w:r w:rsidRPr="00D52539">
        <w:rPr>
          <w:b w:val="false"/>
          <w:i/>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Pr="00D52539" w:rsidR="00C942DD" w:rsidP="00C942DD" w:rsidRDefault="00C942DD">
      <w:pPr>
        <w:pStyle w:val="Titre4"/>
        <w:spacing w:before="0" w:after="0"/>
        <w:rPr>
          <w:b w:val="false"/>
          <w:sz w:val="10"/>
          <w:szCs w:val="10"/>
        </w:rPr>
      </w:pPr>
      <w:r w:rsidRPr="00D52539">
        <w:rPr>
          <w:sz w:val="10"/>
          <w:szCs w:val="10"/>
        </w:rPr>
        <w:t>Article L.624-17</w:t>
      </w:r>
      <w:r w:rsidRPr="00D52539">
        <w:rPr>
          <w:b w:val="false"/>
          <w:sz w:val="10"/>
          <w:szCs w:val="10"/>
        </w:rPr>
        <w:t> : « </w:t>
      </w:r>
      <w:r w:rsidRPr="00D52539">
        <w:rPr>
          <w:b w:val="false"/>
          <w:i/>
          <w:sz w:val="10"/>
          <w:szCs w:val="10"/>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D52539">
        <w:rPr>
          <w:b w:val="false"/>
          <w:sz w:val="10"/>
          <w:szCs w:val="10"/>
        </w:rPr>
        <w:t> ».</w:t>
      </w:r>
    </w:p>
    <w:p w:rsidRPr="00D52539" w:rsidR="00C942DD" w:rsidP="00C942DD" w:rsidRDefault="00C942DD">
      <w:pPr>
        <w:pStyle w:val="Titre4"/>
        <w:spacing w:before="0" w:after="0"/>
        <w:rPr>
          <w:b w:val="false"/>
          <w:i/>
          <w:sz w:val="10"/>
          <w:szCs w:val="10"/>
        </w:rPr>
      </w:pPr>
      <w:r w:rsidRPr="00D52539">
        <w:rPr>
          <w:sz w:val="10"/>
          <w:szCs w:val="10"/>
        </w:rPr>
        <w:t>Article L.624-18 </w:t>
      </w:r>
      <w:r w:rsidRPr="00D52539">
        <w:rPr>
          <w:b w:val="false"/>
          <w:sz w:val="10"/>
          <w:szCs w:val="10"/>
        </w:rPr>
        <w:t>: « </w:t>
      </w:r>
      <w:r w:rsidRPr="00D52539">
        <w:rPr>
          <w:b w:val="false"/>
          <w:i/>
          <w:sz w:val="10"/>
          <w:szCs w:val="10"/>
        </w:rPr>
        <w:t>Peut être revendiqué le prix ou la partie du prix des biens visés à l'article L. 624-16 qui n'a été ni payé, ni réglé en valeur, ni compensé entre le débiteur et l'acheteur à la date du jugement ouvrant la</w:t>
      </w:r>
    </w:p>
    <w:p w:rsidRPr="00D52539" w:rsidR="00C942DD" w:rsidP="00C942DD" w:rsidRDefault="00C942DD">
      <w:pPr>
        <w:pStyle w:val="Titre4"/>
        <w:spacing w:before="0" w:after="0"/>
        <w:rPr>
          <w:b w:val="false"/>
          <w:sz w:val="10"/>
          <w:szCs w:val="10"/>
        </w:rPr>
      </w:pPr>
      <w:proofErr w:type="gramStart"/>
      <w:r w:rsidRPr="00D52539">
        <w:rPr>
          <w:b w:val="false"/>
          <w:i/>
          <w:sz w:val="10"/>
          <w:szCs w:val="10"/>
        </w:rPr>
        <w:t>procédure</w:t>
      </w:r>
      <w:proofErr w:type="gramEnd"/>
      <w:r w:rsidRPr="00D52539">
        <w:rPr>
          <w:b w:val="false"/>
          <w:i/>
          <w:sz w:val="10"/>
          <w:szCs w:val="10"/>
        </w:rPr>
        <w:t xml:space="preserve">. </w:t>
      </w:r>
      <w:proofErr w:type="spellStart"/>
      <w:r w:rsidRPr="00D52539">
        <w:rPr>
          <w:b w:val="false"/>
          <w:i/>
          <w:sz w:val="10"/>
          <w:szCs w:val="10"/>
        </w:rPr>
        <w:t>Peut être</w:t>
      </w:r>
      <w:proofErr w:type="spellEnd"/>
      <w:r w:rsidRPr="00D52539">
        <w:rPr>
          <w:b w:val="false"/>
          <w:i/>
          <w:sz w:val="10"/>
          <w:szCs w:val="10"/>
        </w:rPr>
        <w:t xml:space="preserve"> revendiquée dans les mêmes conditions l'indemnité d'assurance subrogée au bien.</w:t>
      </w:r>
      <w:r w:rsidRPr="00D52539">
        <w:rPr>
          <w:b w:val="false"/>
          <w:sz w:val="10"/>
          <w:szCs w:val="10"/>
        </w:rPr>
        <w:t> »</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p>
    <w:p w:rsidRPr="00D52539" w:rsidR="00C942DD" w:rsidP="00C942DD" w:rsidRDefault="00C942DD">
      <w:pPr>
        <w:pStyle w:val="Normal"/>
        <w:rPr>
          <w:sz w:val="10"/>
          <w:szCs w:val="10"/>
        </w:rPr>
      </w:pPr>
      <w:r w:rsidRPr="00D52539">
        <w:rPr>
          <w:b/>
          <w:i/>
          <w:sz w:val="10"/>
          <w:szCs w:val="10"/>
        </w:rPr>
        <w:lastRenderedPageBreak/>
        <w:t xml:space="preserve">     A défaut d'acquiescement dans le délai d'un mois à compter de la réception de la demande, le demandeur doit, sous peine de forclusion</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 xml:space="preserve">La demande en revendication d'un bien est adressée dans le délai prévu à l'article L. 624-9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 xml:space="preserve">     Avant de statuer, le juge-commissaire recueille les     observations des parties intéressées.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 xml:space="preserve">La demande en revendication emporte de plein droit demande en restitution </w:t>
      </w:r>
      <w:r w:rsidRPr="00D52539">
        <w:rPr>
          <w:rFonts w:ascii="Arial Narrow" w:hAnsi="Arial Narrow"/>
          <w:sz w:val="10"/>
          <w:szCs w:val="10"/>
        </w:rPr>
        <w:t>».</w:t>
      </w:r>
    </w:p>
    <w:p w:rsidRPr="00D52539" w:rsidR="00C942DD" w:rsidP="00C942DD" w:rsidRDefault="00C942DD">
      <w:pPr>
        <w:pStyle w:val="Titre5"/>
        <w:spacing w:before="0" w:after="0"/>
        <w:rPr>
          <w:b w:val="false"/>
          <w:i w:val="false"/>
          <w:sz w:val="10"/>
          <w:szCs w:val="10"/>
        </w:rPr>
      </w:pPr>
      <w:r w:rsidRPr="00D52539">
        <w:rPr>
          <w:sz w:val="10"/>
          <w:szCs w:val="10"/>
        </w:rPr>
        <w:t>Article R624-14 </w:t>
      </w:r>
      <w:r w:rsidRPr="00D52539">
        <w:rPr>
          <w:b w:val="false"/>
          <w:sz w:val="10"/>
          <w:szCs w:val="10"/>
        </w:rPr>
        <w:t>: « </w:t>
      </w:r>
      <w:r w:rsidRPr="00D52539">
        <w:rPr>
          <w:b w:val="false"/>
          <w:i w:val="false"/>
          <w:sz w:val="10"/>
          <w:szCs w:val="10"/>
        </w:rPr>
        <w:t>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D52539">
        <w:rPr>
          <w:rFonts w:ascii="Arial Narrow" w:hAnsi="Arial Narrow"/>
          <w:sz w:val="10"/>
          <w:szCs w:val="10"/>
        </w:rPr>
        <w:t> »</w:t>
      </w:r>
    </w:p>
    <w:p w:rsidRPr="00D52539" w:rsidR="00C942DD" w:rsidP="00C942DD" w:rsidRDefault="00C942DD">
      <w:pPr>
        <w:pStyle w:val="Titre5"/>
        <w:spacing w:before="0" w:after="0"/>
        <w:rPr>
          <w:b w:val="false"/>
          <w:i w:val="false"/>
          <w:sz w:val="10"/>
          <w:szCs w:val="10"/>
        </w:rPr>
      </w:pPr>
      <w:r w:rsidRPr="00D52539">
        <w:rPr>
          <w:sz w:val="10"/>
          <w:szCs w:val="10"/>
        </w:rPr>
        <w:t>Article R624-15</w:t>
      </w:r>
      <w:r w:rsidRPr="00D52539">
        <w:rPr>
          <w:b w:val="false"/>
          <w:sz w:val="10"/>
          <w:szCs w:val="10"/>
        </w:rPr>
        <w:t> :</w:t>
      </w:r>
      <w:r w:rsidRPr="00D52539">
        <w:rPr>
          <w:sz w:val="10"/>
          <w:szCs w:val="10"/>
        </w:rPr>
        <w:t xml:space="preserve"> </w:t>
      </w:r>
      <w:r w:rsidRPr="00D52539">
        <w:rPr>
          <w:b w:val="false"/>
          <w:sz w:val="10"/>
          <w:szCs w:val="10"/>
        </w:rPr>
        <w:t>« </w:t>
      </w:r>
      <w:r w:rsidRPr="00D52539">
        <w:rPr>
          <w:b w:val="false"/>
          <w:i w:val="false"/>
          <w:sz w:val="10"/>
          <w:szCs w:val="10"/>
        </w:rPr>
        <w:t>Pour bénéficier des dispositions de l'article L. 624-10, les contrats qui y sont mentionnés doivent avoir été publiés avant le jugement d'ouverture selon les modalités qui leur sont applicables.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w:t>
      </w:r>
      <w:r w:rsidRPr="00D52539">
        <w:rPr>
          <w:rFonts w:ascii="Arial Narrow" w:hAnsi="Arial Narrow"/>
          <w:sz w:val="10"/>
          <w:szCs w:val="10"/>
        </w:rPr>
        <w:t> ».</w:t>
      </w:r>
    </w:p>
    <w:p w:rsidR="00C942DD" w:rsidP="00C942DD" w:rsidRDefault="00C942DD">
      <w:pPr>
        <w:pStyle w:val="Titre5"/>
        <w:spacing w:before="0" w:after="0"/>
        <w:rPr>
          <w:b w:val="false"/>
          <w:i w:val="false"/>
          <w:sz w:val="10"/>
          <w:szCs w:val="10"/>
        </w:rPr>
      </w:pPr>
      <w:r w:rsidRPr="00D52539">
        <w:rPr>
          <w:sz w:val="10"/>
          <w:szCs w:val="10"/>
        </w:rPr>
        <w:t>Article R624-16 </w:t>
      </w:r>
      <w:r w:rsidRPr="00D52539">
        <w:rPr>
          <w:b w:val="false"/>
          <w:i w:val="false"/>
          <w:sz w:val="10"/>
          <w:szCs w:val="10"/>
        </w:rPr>
        <w:t>: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Pr="00D52539" w:rsidR="00D52539" w:rsidP="00D52539" w:rsidRDefault="00D52539">
      <w:pPr>
        <w:pStyle w:val="Normal"/>
      </w:pP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CONTROLEURS</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L621-10 </w:t>
      </w:r>
      <w:r w:rsidRPr="00D52539">
        <w:rPr>
          <w:rFonts w:ascii="Arial Narrow" w:hAnsi="Arial Narrow"/>
          <w:bCs/>
          <w:sz w:val="10"/>
          <w:szCs w:val="10"/>
        </w:rPr>
        <w:t>: « </w:t>
      </w:r>
      <w:r w:rsidRPr="00D52539">
        <w:rPr>
          <w:rFonts w:ascii="Arial Narrow" w:hAnsi="Arial Narrow"/>
          <w:bCs/>
          <w:i/>
          <w:sz w:val="10"/>
          <w:szCs w:val="10"/>
        </w:rPr>
        <w:t>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bCs/>
          <w:i/>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R.621-19</w:t>
      </w:r>
      <w:r w:rsidRPr="00D52539">
        <w:rPr>
          <w:rFonts w:ascii="Arial Narrow" w:hAnsi="Arial Narrow"/>
          <w:sz w:val="10"/>
          <w:szCs w:val="10"/>
        </w:rPr>
        <w:t> : « </w:t>
      </w:r>
      <w:r w:rsidRPr="00D52539">
        <w:rPr>
          <w:rFonts w:ascii="Arial Narrow" w:hAnsi="Arial Narrow"/>
          <w:i/>
          <w:sz w:val="10"/>
          <w:szCs w:val="10"/>
        </w:rPr>
        <w:t>Le mandataire judiciaire prend toute mesure pour informer et consulter les créanciers.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r w:rsidRPr="00D52539">
        <w:rPr>
          <w:rFonts w:ascii="Arial Narrow" w:hAnsi="Arial Narrow"/>
          <w:sz w:val="10"/>
          <w:szCs w:val="10"/>
        </w:rPr>
        <w:t>»</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R.621-24</w:t>
      </w:r>
      <w:r w:rsidRPr="00D52539">
        <w:rPr>
          <w:rFonts w:ascii="Arial Narrow" w:hAnsi="Arial Narrow"/>
          <w:sz w:val="10"/>
          <w:szCs w:val="10"/>
        </w:rPr>
        <w:t> : « </w:t>
      </w:r>
      <w:r w:rsidRPr="00D52539">
        <w:rPr>
          <w:rFonts w:ascii="Arial Narrow" w:hAnsi="Arial Narrow"/>
          <w:i/>
          <w:sz w:val="10"/>
          <w:szCs w:val="10"/>
        </w:rPr>
        <w:t>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Aucun contrôleur ne peut être désigné par le juge-commissaire avant l'expiration d'un délai de vingt jours à compter du prononcé du jugement d'ouverture de la procédure.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 créancier qui demande à être désigné contrôleur atteste sur l'honneur qu'il remplit les conditions prévues au troisième alinéa de l'article L. 621-10</w:t>
      </w:r>
      <w:r w:rsidRPr="00D52539">
        <w:rPr>
          <w:rFonts w:ascii="Arial Narrow" w:hAnsi="Arial Narrow"/>
          <w:sz w:val="10"/>
          <w:szCs w:val="10"/>
        </w:rPr>
        <w:t>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sz w:val="10"/>
          <w:szCs w:val="10"/>
        </w:rPr>
      </w:pPr>
      <w:r w:rsidRPr="00D52539">
        <w:rPr>
          <w:rFonts w:ascii="Arial Narrow" w:hAnsi="Arial Narrow"/>
          <w:b/>
          <w:sz w:val="10"/>
          <w:szCs w:val="10"/>
        </w:rPr>
        <w:t>MODALITES DE COMMUNICATION ELECTRONIQUE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D.814-58-3</w:t>
      </w:r>
      <w:r w:rsidRPr="00D52539">
        <w:rPr>
          <w:rFonts w:ascii="Arial Narrow" w:hAnsi="Arial Narrow"/>
          <w:sz w:val="10"/>
          <w:szCs w:val="10"/>
        </w:rPr>
        <w:t xml:space="preserve"> : </w:t>
      </w:r>
      <w:r w:rsidRPr="00D52539">
        <w:rPr>
          <w:rFonts w:ascii="Arial Narrow" w:hAnsi="Arial Narrow"/>
          <w:i/>
          <w:sz w:val="10"/>
          <w:szCs w:val="10"/>
        </w:rPr>
        <w:t>« Peuvent faire l'objet d'une communication électronique, conformément à l'article L. 814-13, les actes de procédure suivants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1° Concernant les créances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 La demande et les informations prévues par le second alinéa de l'article R. 621-19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b) La déclaration prévue à l'article L. 622-24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c) La transmission prévue au deuxième alinéa de l'article L. 628-7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d) L'information prévue au IV des articles L. 622-17 et L. 641-13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e) L'avis et la réponse du créancier prévus à l'article L. 622-27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f) La déclaration de créance de dommages et intérêts prévue au V des articles L. 622-13 et L. 641-11-1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2° Concernant les biens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Les revendications et demandes de restitution prévues à la section III du chapitre IV du titre II du livre VI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L'acquiescement et la contestation par l'administrateur ou le liquidateur prévus aux articles L. 624-17 et L. 641-14-1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3° Concernant les contrats en cours :</w:t>
      </w:r>
    </w:p>
    <w:p w:rsidRPr="00D52539" w:rsidR="00C942DD" w:rsidP="00C942DD" w:rsidRDefault="00C942DD">
      <w:pPr>
        <w:pStyle w:val="Normal"/>
        <w:numPr>
          <w:ilvl w:val="0"/>
          <w:numId w:val="2"/>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 mise en demeure adressée à l'administrateur ou au liquidateur conformément aux articles L. 622-13 ou L. 641-11-1 ;</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b) La réponse faite à la mise en demeure par l'administrateur ou le liquidateur dans le délai prévu aux articles L. 622-13 ou L. 641-11-1</w:t>
      </w:r>
      <w:r w:rsidRPr="00D52539">
        <w:rPr>
          <w:rFonts w:ascii="Arial Narrow" w:hAnsi="Arial Narrow"/>
          <w:sz w:val="10"/>
          <w:szCs w:val="10"/>
        </w:rPr>
        <w:t> ».</w:t>
      </w:r>
    </w:p>
    <w:p w:rsidR="00FF6D4E" w:rsidP="00C942DD" w:rsidRDefault="00FF6D4E">
      <w:pPr>
        <w:pStyle w:val="Normal"/>
        <w:autoSpaceDE w:val="false"/>
        <w:autoSpaceDN w:val="false"/>
        <w:adjustRightInd w:val="false"/>
        <w:rPr>
          <w:rFonts w:ascii="Arial Narrow" w:hAnsi="Arial Narrow"/>
          <w:sz w:val="12"/>
          <w:szCs w:val="12"/>
        </w:rPr>
        <w:sectPr w:rsidR="00FF6D4E" w:rsidSect="00D52539">
          <w:type w:val="continuous"/>
          <w:pgSz w:w="11906" w:h="16838" w:code="9"/>
          <w:pgMar w:top="426" w:right="1274" w:bottom="142" w:left="1134" w:header="284" w:footer="340" w:gutter="0"/>
          <w:cols w:space="170" w:num="3" w:sep="true"/>
          <w:docGrid w:linePitch="326"/>
        </w:sectPr>
      </w:pPr>
    </w:p>
    <w:p w:rsidR="00C942DD" w:rsidP="005155EA" w:rsidRDefault="00C942DD">
      <w:pPr>
        <w:pStyle w:val="Corpsdetexte"/>
        <w:rPr>
          <w:rFonts w:ascii="Times New Roman" w:hAnsi="Times New Roman" w:cs="Times New Roman"/>
          <w:bCs/>
          <w:i w:val="false"/>
          <w:sz w:val="14"/>
          <w:szCs w:val="14"/>
        </w:rPr>
      </w:pPr>
    </w:p>
    <w:p w:rsidR="00C942DD" w:rsidP="005155EA" w:rsidRDefault="00C942DD">
      <w:pPr>
        <w:pStyle w:val="Corpsdetexte"/>
        <w:rPr>
          <w:rFonts w:ascii="Times New Roman" w:hAnsi="Times New Roman" w:cs="Times New Roman"/>
          <w:bCs/>
          <w:i w:val="false"/>
          <w:sz w:val="14"/>
          <w:szCs w:val="14"/>
        </w:rPr>
      </w:pPr>
    </w:p>
    <w:p w:rsidRPr="00316145" w:rsidR="00C942DD" w:rsidP="005155EA" w:rsidRDefault="00C942DD">
      <w:pPr>
        <w:pStyle w:val="Corpsdetexte"/>
        <w:rPr>
          <w:rFonts w:ascii="Times New Roman" w:hAnsi="Times New Roman" w:cs="Times New Roman"/>
          <w:bCs/>
          <w:i w:val="false"/>
          <w:sz w:val="14"/>
          <w:szCs w:val="14"/>
        </w:rPr>
      </w:pPr>
    </w:p>
    <w:p>
      <w:pPr>
        <w:pStyle w:val="Normal"/>
        <w:sectPr w:rsidRPr="00316145" w:rsidR="00C942DD" w:rsidSect="00C942DD">
          <w:type w:val="continuous"/>
          <w:pgSz w:w="11906" w:h="16838" w:code="9"/>
          <w:pgMar w:top="426" w:right="1134" w:bottom="851" w:left="1134" w:header="284" w:footer="340" w:gutter="0"/>
          <w:cols w:space="284" w:num="3" w:sep="true"/>
          <w:docGrid w:linePitch="326"/>
        </w:sectPr>
      </w:pPr>
    </w:p>
    <w:tbl>
      <w:tblPr>
        <w:tblW w:w="12617" w:type="dxa"/>
        <w:tblInd w:w="-923" w:type="dxa"/>
        <w:tblLayout w:type="fixed"/>
        <w:tblCellMar>
          <w:left w:w="70" w:type="dxa"/>
          <w:right w:w="70" w:type="dxa"/>
        </w:tblCellMar>
        <w:tblLook w:firstRow="0" w:lastRow="0" w:firstColumn="0" w:lastColumn="0" w:noHBand="0" w:noVBand="0" w:val="0000"/>
      </w:tblPr>
      <w:tblGrid>
        <w:gridCol w:w="6663"/>
        <w:gridCol w:w="5954"/>
      </w:tblGrid>
      <w:tr w:rsidR="00811FB9">
        <w:tc>
          <w:tcPr>
            <w:tcW w:w="6663" w:type="dxa"/>
            <w:tcBorders>
              <w:top w:val="nil"/>
              <w:left w:val="nil"/>
              <w:bottom w:val="nil"/>
              <w:right w:val="nil"/>
            </w:tcBorders>
          </w:tcPr>
          <w:p w:rsidRPr="00F3223F" w:rsidR="00487049" w:rsidP="00CE037D" w:rsidRDefault="00283645">
            <w:pPr>
              <w:pStyle w:val="Normal-TBL-BR-5"/>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Pr="00F3223F" w:rsidR="00811FB9" w:rsidP="00CE037D" w:rsidRDefault="00811FB9">
            <w:pPr>
              <w:pStyle w:val="Retraitcorpsdetexte"/>
              <w:framePr w:w="0" w:hSpace="0" w:wrap="auto" w:hAnchor="text" w:vAnchor="margin" w:xAlign="left" w:yAlign="inline" w:hRule="auto"/>
              <w:pBdr>
                <w:top w:val="none" w:color="auto" w:sz="0" w:space="0"/>
                <w:left w:val="none" w:color="auto" w:sz="0" w:space="0"/>
                <w:bottom w:val="none" w:color="auto" w:sz="0" w:space="0"/>
                <w:right w:val="none" w:color="auto" w:sz="0" w:space="0"/>
              </w:pBdr>
              <w:ind w:left="0" w:right="284" w:firstLine="356"/>
              <w:rPr>
                <w:rFonts w:ascii="Times New Roman" w:hAnsi="Times New Roman" w:cs="Times New Roman"/>
              </w:rPr>
            </w:pPr>
            <w:proofErr w:type="spellStart"/>
            <w:r w:rsidRPr="00F3223F">
              <w:rPr>
                <w:rFonts w:ascii="Times New Roman" w:hAnsi="Times New Roman" w:cs="Times New Roman"/>
              </w:rPr>
              <w:t>6228</w:t>
            </w:r>
            <w:proofErr w:type="spellEnd"/>
            <w:r w:rsidRPr="00F3223F">
              <w:rPr>
                <w:rFonts w:ascii="Times New Roman" w:hAnsi="Times New Roman" w:cs="Times New Roman"/>
              </w:rPr>
              <w:t xml:space="preserve"> : </w:t>
            </w:r>
            <w:proofErr w:type="spellStart"/>
            <w:r w:rsidRPr="00F3223F">
              <w:rPr>
                <w:rFonts w:ascii="Times New Roman" w:hAnsi="Times New Roman" w:cs="Times New Roman"/>
              </w:rPr>
              <w:t>Madame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Nadège</w:t>
            </w:r>
            <w:proofErr w:type="spellEnd"/>
            <w:r w:rsidRPr="00F3223F">
              <w:rPr>
                <w:rFonts w:ascii="Times New Roman" w:hAnsi="Times New Roman" w:cs="Times New Roman"/>
              </w:rPr>
              <w:t xml:space="preserve"> </w:t>
            </w:r>
            <w:proofErr w:type="spellStart"/>
            <w:r w:rsidRPr="00F3223F">
              <w:rPr>
                <w:rFonts w:ascii="Times New Roman" w:hAnsi="Times New Roman" w:cs="Times New Roman"/>
              </w:rPr>
              <w:t>BOURAKBA</w:t>
            </w:r>
            <w:proofErr w:type="spellEnd"/>
          </w:p>
          <w:p w:rsidRPr="00F3223F" w:rsidR="00811FB9" w:rsidP="00CE037D" w:rsidRDefault="00811FB9">
            <w:pPr>
              <w:pStyle w:val="Normal-TBL-BR-5"/>
              <w:tabs>
                <w:tab w:val="left" w:pos="1490"/>
              </w:tabs>
              <w:ind w:right="284" w:firstLine="356"/>
              <w:jc w:val="left"/>
              <w:rPr>
                <w:rFonts w:ascii="CG Times" w:hAnsi="CG Times" w:cs="CG Times"/>
                <w:sz w:val="20"/>
                <w:szCs w:val="20"/>
              </w:rPr>
            </w:pPr>
          </w:p>
          <w:p w:rsidRPr="00F3223F" w:rsidR="00811FB9" w:rsidP="00CE037D" w:rsidRDefault="00811FB9">
            <w:pPr>
              <w:pStyle w:val="Normal-TBL-BR-5"/>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roofErr w:type="spellStart"/>
            <w:r w:rsidRPr="00F3223F">
              <w:rPr>
                <w:rFonts w:ascii="CG Times" w:hAnsi="CG Times" w:cs="CG Times"/>
                <w:sz w:val="20"/>
                <w:szCs w:val="20"/>
              </w:rPr>
              <w:t/>
            </w:r>
            <w:proofErr w:type="spellEnd"/>
          </w:p>
          <w:p w:rsidR="00811FB9" w:rsidP="00CE037D" w:rsidRDefault="00811FB9">
            <w:pPr>
              <w:pStyle w:val="Normal-TBL-BR-5"/>
              <w:tabs>
                <w:tab w:val="left" w:pos="1490"/>
              </w:tabs>
              <w:ind w:left="1065" w:right="284" w:firstLine="356"/>
              <w:jc w:val="left"/>
              <w:rPr>
                <w:rFonts w:ascii="CG Times" w:hAnsi="CG Times" w:cs="CG Times"/>
                <w:sz w:val="20"/>
                <w:szCs w:val="20"/>
              </w:rPr>
            </w:pPr>
          </w:p>
          <w:p w:rsidR="00150501" w:rsidP="00CE037D" w:rsidRDefault="00811FB9">
            <w:pPr>
              <w:pStyle w:val="Normal-TBL-BR-5"/>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Pr="00283645" w:rsidR="00420C74">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Pr="00283645" w:rsidR="00420C74">
              <w:rPr>
                <w:rFonts w:ascii="CG Times" w:hAnsi="CG Times" w:cs="CG Times"/>
                <w:b/>
                <w:sz w:val="20"/>
                <w:szCs w:val="20"/>
              </w:rPr>
              <w:t>ES</w:t>
            </w:r>
            <w:r w:rsidRPr="00283645">
              <w:rPr>
                <w:rFonts w:ascii="CG Times" w:hAnsi="CG Times" w:cs="CG Times"/>
                <w:b/>
                <w:sz w:val="20"/>
                <w:szCs w:val="20"/>
              </w:rPr>
              <w:t xml:space="preserve"> CREANCE</w:t>
            </w:r>
            <w:r w:rsidRPr="00283645" w:rsidR="00420C74">
              <w:rPr>
                <w:rFonts w:ascii="CG Times" w:hAnsi="CG Times" w:cs="CG Times"/>
                <w:b/>
                <w:sz w:val="20"/>
                <w:szCs w:val="20"/>
              </w:rPr>
              <w:t>S</w:t>
            </w:r>
            <w:r w:rsidR="00283645">
              <w:rPr>
                <w:rFonts w:ascii="CG Times" w:hAnsi="CG Times" w:cs="CG Times"/>
                <w:b/>
                <w:sz w:val="20"/>
                <w:szCs w:val="20"/>
              </w:rPr>
              <w:t xml:space="preserve"> </w:t>
            </w:r>
          </w:p>
          <w:p w:rsidRPr="000617F8" w:rsidR="00283645" w:rsidP="0031453E" w:rsidRDefault="00283645">
            <w:pPr>
              <w:pStyle w:val="Normal-TBL-BR-5"/>
              <w:tabs>
                <w:tab w:val="left" w:pos="1490"/>
              </w:tabs>
              <w:ind w:right="284"/>
              <w:jc w:val="left"/>
              <w:rPr>
                <w:rFonts w:ascii="CG Times" w:hAnsi="CG Times" w:cs="CG Times"/>
                <w:sz w:val="20"/>
                <w:szCs w:val="20"/>
              </w:rPr>
            </w:pPr>
          </w:p>
          <w:p w:rsidRPr="00B4677C" w:rsidR="00CE037D" w:rsidP="008B38B6" w:rsidRDefault="00811FB9">
            <w:pPr>
              <w:pStyle w:val="Normal-TBL-BR-5"/>
              <w:tabs>
                <w:tab w:val="left" w:pos="1490"/>
              </w:tabs>
              <w:ind w:right="284" w:firstLine="356"/>
              <w:jc w:val="left"/>
              <w:rPr>
                <w:rFonts w:ascii="CG Times" w:hAnsi="CG Times" w:cs="CG Times"/>
                <w:b/>
                <w:bCs/>
                <w:caps/>
                <w:sz w:val="20"/>
                <w:szCs w:val="20"/>
              </w:rPr>
            </w:pPr>
            <w:r w:rsidRPr="00B4677C">
              <w:rPr>
                <w:rFonts w:ascii="CG Times" w:hAnsi="CG Times" w:cs="CG Times"/>
                <w:b/>
                <w:bCs/>
                <w:caps/>
                <w:sz w:val="20"/>
                <w:szCs w:val="20"/>
              </w:rPr>
              <w:t/>
            </w:r>
          </w:p>
        </w:tc>
        <w:tc>
          <w:tcPr>
            <w:tcW w:w="5954" w:type="dxa"/>
            <w:tcBorders>
              <w:top w:val="nil"/>
              <w:left w:val="nil"/>
              <w:bottom w:val="nil"/>
              <w:right w:val="nil"/>
            </w:tcBorders>
          </w:tcPr>
          <w:p w:rsidRPr="005D2E89" w:rsidR="00811FB9" w:rsidP="00B44918" w:rsidRDefault="0059204D">
            <w:pPr>
              <w:pStyle w:val="Normal-TBL-BR-5"/>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CARPIMKO</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
            </w:r>
            <w:proofErr w:type="spellEnd"/>
          </w:p>
          <w:p w:rsidRPr="005D2E89" w:rsidR="0059204D" w:rsidP="00B44918" w:rsidRDefault="0059204D">
            <w:pPr>
              <w:pStyle w:val="Normal-TBL-BR-5"/>
              <w:jc w:val="left"/>
              <w:rPr>
                <w:rFonts w:ascii="Times New Roman" w:hAnsi="Times New Roman" w:cs="Times New Roman"/>
                <w:b/>
                <w:sz w:val="20"/>
                <w:szCs w:val="20"/>
              </w:rPr>
            </w:pPr>
            <w:proofErr w:type="spellStart"/>
            <w:r w:rsidRPr="005D2E89">
              <w:rPr>
                <w:rFonts w:ascii="Times New Roman" w:hAnsi="Times New Roman" w:cs="Times New Roman"/>
                <w:b/>
                <w:sz w:val="20"/>
                <w:szCs w:val="20"/>
              </w:rPr>
              <w:t>Les Quadrants
</w:t>
              <w:br/>
              <w:t>3 Avenue du Centre
</w:t>
              <w:br/>
              <w:t>CS 60035</w:t>
            </w:r>
            <w:proofErr w:type="spellEnd"/>
          </w:p>
          <w:p w:rsidRPr="0059204D" w:rsidR="0059204D" w:rsidP="00B44918" w:rsidRDefault="0059204D">
            <w:pPr>
              <w:pStyle w:val="Normal-TBL-BR-5"/>
              <w:jc w:val="left"/>
              <w:rPr>
                <w:rFonts w:ascii="CG Times" w:hAnsi="CG Times" w:cs="CG Times"/>
                <w:b/>
              </w:rPr>
            </w:pPr>
            <w:proofErr w:type="spellStart"/>
            <w:r w:rsidRPr="005D2E89">
              <w:rPr>
                <w:rFonts w:ascii="Times New Roman" w:hAnsi="Times New Roman" w:cs="Times New Roman"/>
                <w:b/>
                <w:sz w:val="20"/>
                <w:szCs w:val="20"/>
              </w:rPr>
              <w:t>78882</w:t>
            </w:r>
            <w:proofErr w:type="spellEnd"/>
            <w:r w:rsidRPr="005D2E89">
              <w:rPr>
                <w:rFonts w:ascii="Times New Roman" w:hAnsi="Times New Roman" w:cs="Times New Roman"/>
                <w:b/>
                <w:sz w:val="20"/>
                <w:szCs w:val="20"/>
              </w:rPr>
              <w:t xml:space="preserve"> </w:t>
            </w:r>
            <w:proofErr w:type="spellStart"/>
            <w:r w:rsidRPr="005D2E89">
              <w:rPr>
                <w:rFonts w:ascii="Times New Roman" w:hAnsi="Times New Roman" w:cs="Times New Roman"/>
                <w:b/>
                <w:sz w:val="20"/>
                <w:szCs w:val="20"/>
              </w:rPr>
              <w:t>ST QUENTIN EN YVELINES CEDEX</w:t>
            </w:r>
            <w:proofErr w:type="spellEnd"/>
          </w:p>
          <w:p w:rsidR="00811FB9" w:rsidP="00C66D72" w:rsidRDefault="00811FB9">
            <w:pPr>
              <w:pStyle w:val="Normal-TBL-BR-5"/>
              <w:jc w:val="left"/>
              <w:rPr>
                <w:rFonts w:ascii="CG Times" w:hAnsi="CG Times" w:cs="CG Times"/>
              </w:rPr>
            </w:pPr>
          </w:p>
          <w:p w:rsidRPr="00F3223F" w:rsidR="00811FB9" w:rsidP="00B44918" w:rsidRDefault="00811FB9">
            <w:pPr>
              <w:pStyle w:val="Normal-TBL-BR-5"/>
              <w:jc w:val="left"/>
              <w:rPr>
                <w:rFonts w:ascii="CG Times" w:hAnsi="CG Times" w:cs="CG Times"/>
                <w:sz w:val="20"/>
                <w:szCs w:val="20"/>
              </w:rPr>
            </w:pPr>
            <w:proofErr w:type="spellStart"/>
            <w:r w:rsidRPr="00F3223F">
              <w:rPr>
                <w:rFonts w:ascii="CG Times" w:hAnsi="CG Times" w:cs="CG Times"/>
                <w:sz w:val="20"/>
                <w:szCs w:val="20"/>
              </w:rPr>
              <w:t>TOULON</w:t>
            </w:r>
            <w:proofErr w:type="spellEnd"/>
            <w:r w:rsidRPr="00F3223F">
              <w:rPr>
                <w:rFonts w:ascii="CG Times" w:hAnsi="CG Times" w:cs="CG Times"/>
                <w:sz w:val="20"/>
                <w:szCs w:val="20"/>
              </w:rPr>
              <w:t xml:space="preserve">, le </w:t>
            </w:r>
            <w:proofErr w:type="spellStart"/>
            <w:r w:rsidRPr="00F3223F">
              <w:rPr>
                <w:rFonts w:ascii="CG Times" w:hAnsi="CG Times" w:cs="CG Times"/>
                <w:sz w:val="20"/>
                <w:szCs w:val="20"/>
              </w:rPr>
              <w:t>27 mai 2025</w:t>
            </w:r>
            <w:proofErr w:type="spellEnd"/>
          </w:p>
          <w:p w:rsidR="00811FB9" w:rsidRDefault="00811FB9">
            <w:pPr>
              <w:pStyle w:val="Normal-TBL-BR-5"/>
              <w:ind w:left="284"/>
              <w:jc w:val="left"/>
              <w:rPr>
                <w:rFonts w:ascii="CG Times" w:hAnsi="CG Times" w:cs="CG Times"/>
              </w:rPr>
            </w:pPr>
          </w:p>
          <w:p w:rsidR="00811FB9" w:rsidRDefault="00811FB9">
            <w:pPr>
              <w:pStyle w:val="Normal-TBL-BR-5"/>
              <w:ind w:left="284"/>
              <w:jc w:val="left"/>
              <w:rPr>
                <w:rFonts w:ascii="CG Times" w:hAnsi="CG Times" w:cs="CG Times"/>
              </w:rPr>
            </w:pPr>
          </w:p>
        </w:tc>
      </w:tr>
    </w:tbl>
    <w:tbl>
      <w:tblPr>
        <w:tblStyle w:val="Grilledutableau-BR1"/>
        <w:tblW w:w="0" w:type="auto"/>
        <w:tblLook w:firstRow="1" w:lastRow="0" w:firstColumn="1" w:lastColumn="0" w:noHBand="0" w:noVBand="1" w:val="04A0"/>
      </w:tblPr>
      <w:tblGrid>
        <w:gridCol w:w="9748"/>
      </w:tblGrid>
      <w:tr w:rsidR="008B38B6" w:rsidTr="008B38B6">
        <w:trPr>
          <w:trHeight w:val="1014"/>
        </w:trPr>
        <w:tc>
          <w:tcPr>
            <w:tcW w:w="9748" w:type="dxa"/>
            <w:vAlign w:val="center"/>
          </w:tcPr>
          <w:p w:rsidR="008B38B6" w:rsidP="008B38B6" w:rsidRDefault="008B38B6">
            <w:pPr>
              <w:pStyle w:val="Normal-TBL-BR-5"/>
              <w:jc w:val="center"/>
              <w:rPr>
                <w:rFonts w:ascii="Times New Roman" w:hAnsi="Times New Roman" w:cs="Times New Roman"/>
                <w:b/>
                <w:bCs/>
                <w:sz w:val="16"/>
                <w:szCs w:val="16"/>
              </w:rPr>
            </w:pPr>
          </w:p>
          <w:p w:rsidRPr="00717D35" w:rsidR="008B38B6" w:rsidP="008B38B6" w:rsidRDefault="008B38B6">
            <w:pPr>
              <w:pStyle w:val="Normal-TBL-BR-5"/>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P="008B38B6" w:rsidRDefault="008B38B6">
            <w:pPr>
              <w:pStyle w:val="Normal-TBL-BR-5"/>
              <w:jc w:val="center"/>
              <w:rPr>
                <w:rFonts w:ascii="Times New Roman" w:hAnsi="Times New Roman" w:cs="Times New Roman"/>
                <w:sz w:val="20"/>
                <w:szCs w:val="20"/>
              </w:rPr>
            </w:pPr>
          </w:p>
        </w:tc>
      </w:tr>
    </w:tbl>
    <w:p w:rsidR="008B38B6" w:rsidP="00CE037D" w:rsidRDefault="008B38B6">
      <w:pPr>
        <w:pStyle w:val="Normal"/>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Madame, Monsieur</w:t>
      </w:r>
      <w:proofErr w:type="spellEnd"/>
      <w:proofErr w:type="gramEnd"/>
      <w:r w:rsidRPr="00AD3F35">
        <w:rPr>
          <w:rFonts w:ascii="Times New Roman" w:hAnsi="Times New Roman" w:cs="Times New Roman"/>
          <w:sz w:val="20"/>
          <w:szCs w:val="20"/>
        </w:rPr>
        <w:t>,</w:t>
      </w:r>
    </w:p>
    <w:p w:rsidR="00CE037D" w:rsidP="00CE037D" w:rsidRDefault="00CE037D">
      <w:pPr>
        <w:pStyle w:val="Normal"/>
        <w:rPr>
          <w:rFonts w:ascii="Times New Roman" w:hAnsi="Times New Roman" w:cs="Times New Roman"/>
          <w:sz w:val="20"/>
          <w:szCs w:val="20"/>
        </w:rPr>
      </w:pPr>
    </w:p>
    <w:p w:rsidR="00CE037D"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proofErr w:type="spellStart"/>
      <w:r w:rsidRPr="007B45F4" w:rsidR="007B45F4">
        <w:rPr>
          <w:rFonts w:ascii="Times New Roman" w:hAnsi="Times New Roman" w:cs="Times New Roman"/>
          <w:sz w:val="20"/>
          <w:szCs w:val="20"/>
        </w:rPr>
        <w:t>15 mai 2025</w:t>
      </w:r>
      <w:proofErr w:type="spellEnd"/>
      <w:r w:rsidRPr="00AD3F35">
        <w:rPr>
          <w:rFonts w:ascii="Times New Roman" w:hAnsi="Times New Roman" w:cs="Times New Roman"/>
          <w:sz w:val="20"/>
          <w:szCs w:val="20"/>
        </w:rPr>
        <w:t xml:space="preserve">, le </w:t>
      </w:r>
      <w:proofErr w:type="spellStart"/>
      <w:r w:rsidRPr="00AD3F35">
        <w:rPr>
          <w:rFonts w:ascii="Times New Roman" w:hAnsi="Times New Roman" w:cs="Times New Roman"/>
          <w:sz w:val="20"/>
          <w:szCs w:val="20"/>
        </w:rPr>
        <w:t>Tribunal Judiciaire de TOULON</w:t>
      </w:r>
      <w:proofErr w:type="spellEnd"/>
      <w:r w:rsidRPr="00AD3F35">
        <w:rPr>
          <w:rFonts w:ascii="Times New Roman" w:hAnsi="Times New Roman" w:cs="Times New Roman"/>
          <w:sz w:val="20"/>
          <w:szCs w:val="20"/>
        </w:rPr>
        <w:t xml:space="preserve"> a ouvert une procédure </w:t>
      </w:r>
      <w:r w:rsidR="00036CF9">
        <w:rPr>
          <w:rFonts w:ascii="Times New Roman" w:hAnsi="Times New Roman" w:cs="Times New Roman"/>
          <w:sz w:val="20"/>
          <w:szCs w:val="20"/>
        </w:rPr>
        <w:t xml:space="preserve">de </w:t>
      </w:r>
      <w:proofErr w:type="spellStart"/>
      <w:r w:rsidRPr="00036CF9" w:rsidR="00036CF9">
        <w:rPr>
          <w:rFonts w:ascii="Times New Roman" w:hAnsi="Times New Roman" w:cs="Times New Roman"/>
          <w:sz w:val="20"/>
          <w:szCs w:val="20"/>
        </w:rPr>
        <w:t>Liquidation Judiciaire</w:t>
      </w:r>
      <w:proofErr w:type="spellEnd"/>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P="00CE037D" w:rsidRDefault="001E7AE4">
      <w:pPr>
        <w:pStyle w:val="Normal"/>
        <w:rPr>
          <w:rFonts w:ascii="Times New Roman" w:hAnsi="Times New Roman" w:cs="Times New Roman"/>
          <w:sz w:val="20"/>
          <w:szCs w:val="20"/>
        </w:rPr>
      </w:pPr>
    </w:p>
    <w:p w:rsidRPr="00AD3F35" w:rsidR="00811FB9" w:rsidP="004025AB" w:rsidRDefault="00811FB9">
      <w:pPr>
        <w:pStyle w:val="Normal"/>
        <w:jc w:val="center"/>
        <w:rPr>
          <w:rFonts w:ascii="Times New Roman" w:hAnsi="Times New Roman" w:cs="Times New Roman"/>
          <w:b/>
          <w:bCs/>
          <w:sz w:val="20"/>
          <w:szCs w:val="20"/>
        </w:rPr>
      </w:pPr>
      <w:proofErr w:type="spellStart"/>
      <w:proofErr w:type="gramStart"/>
      <w:r w:rsidRPr="00AD3F35">
        <w:rPr>
          <w:rFonts w:ascii="Times New Roman" w:hAnsi="Times New Roman" w:cs="Times New Roman"/>
          <w:b/>
          <w:bCs/>
          <w:sz w:val="20"/>
          <w:szCs w:val="20"/>
        </w:rPr>
        <w:t>Madame</w:t>
      </w:r>
      <w:proofErr w:type="spellEnd"/>
      <w:proofErr w:type="gram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Nadège</w:t>
      </w:r>
      <w:proofErr w:type="spellEnd"/>
      <w:r w:rsidRPr="00AD3F35">
        <w:rPr>
          <w:rFonts w:ascii="Times New Roman" w:hAnsi="Times New Roman" w:cs="Times New Roman"/>
          <w:b/>
          <w:bCs/>
          <w:sz w:val="20"/>
          <w:szCs w:val="20"/>
        </w:rPr>
        <w:t xml:space="preserve"> </w:t>
      </w:r>
      <w:proofErr w:type="spellStart"/>
      <w:r w:rsidRPr="00AD3F35">
        <w:rPr>
          <w:rFonts w:ascii="Times New Roman" w:hAnsi="Times New Roman" w:cs="Times New Roman"/>
          <w:b/>
          <w:bCs/>
          <w:sz w:val="20"/>
          <w:szCs w:val="20"/>
        </w:rPr>
        <w:t>BOURAKBA</w:t>
      </w:r>
      <w:proofErr w:type="spellEnd"/>
    </w:p>
    <w:p w:rsidRPr="00AD3F35"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
      </w:r>
      <w:proofErr w:type="spellEnd"/>
      <w:proofErr w:type="gramEnd"/>
      <w:r w:rsidR="00766CBC">
        <w:rPr>
          <w:rFonts w:ascii="Times New Roman" w:hAnsi="Times New Roman" w:cs="Times New Roman"/>
          <w:sz w:val="20"/>
          <w:szCs w:val="20"/>
        </w:rPr>
        <w:t xml:space="preserve"> </w:t>
      </w:r>
      <w:r w:rsidR="00B70DB4">
        <w:rPr>
          <w:rFonts w:ascii="Times New Roman" w:hAnsi="Times New Roman" w:cs="Times New Roman"/>
          <w:sz w:val="20"/>
          <w:szCs w:val="20"/>
        </w:rPr>
        <w:t>–</w:t>
      </w:r>
      <w:r w:rsidR="00766CBC">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Pr="00B70DB4" w:rsidR="00B70DB4">
        <w:rPr>
          <w:rFonts w:ascii="Times New Roman" w:hAnsi="Times New Roman" w:cs="Times New Roman"/>
          <w:bCs/>
          <w:sz w:val="20"/>
          <w:szCs w:val="20"/>
        </w:rPr>
        <w:t xml:space="preserve">RCS </w:t>
      </w:r>
      <w:proofErr w:type="spellStart"/>
      <w:r w:rsidRPr="00B70DB4">
        <w:rPr>
          <w:rFonts w:ascii="Times New Roman" w:hAnsi="Times New Roman" w:cs="Times New Roman"/>
          <w:bCs/>
          <w:sz w:val="20"/>
          <w:szCs w:val="20"/>
        </w:rPr>
        <w:t>813 019 254</w:t>
      </w:r>
      <w:proofErr w:type="spellEnd"/>
    </w:p>
    <w:p w:rsidR="00811FB9" w:rsidP="004025AB" w:rsidRDefault="00811FB9">
      <w:pPr>
        <w:pStyle w:val="Normal"/>
        <w:jc w:val="center"/>
        <w:rPr>
          <w:rFonts w:ascii="Times New Roman" w:hAnsi="Times New Roman" w:cs="Times New Roman"/>
          <w:sz w:val="20"/>
          <w:szCs w:val="20"/>
        </w:rPr>
      </w:pPr>
      <w:proofErr w:type="spellStart"/>
      <w:proofErr w:type="gramStart"/>
      <w:r w:rsidRPr="00AD3F35">
        <w:rPr>
          <w:rFonts w:ascii="Times New Roman" w:hAnsi="Times New Roman" w:cs="Times New Roman"/>
          <w:sz w:val="20"/>
          <w:szCs w:val="20"/>
        </w:rPr>
        <w:t>5 Rue des Bains</w:t>
      </w:r>
      <w:proofErr w:type="spellEnd"/>
      <w:proofErr w:type="gramEnd"/>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
      </w:r>
      <w:proofErr w:type="spellEnd"/>
      <w:r w:rsidR="00766CBC">
        <w:rPr>
          <w:rFonts w:ascii="Times New Roman" w:hAnsi="Times New Roman" w:cs="Times New Roman"/>
          <w:sz w:val="20"/>
          <w:szCs w:val="20"/>
        </w:rPr>
        <w:t xml:space="preserve"> - </w:t>
      </w:r>
      <w:proofErr w:type="spellStart"/>
      <w:r w:rsidRPr="00AD3F35">
        <w:rPr>
          <w:rFonts w:ascii="Times New Roman" w:hAnsi="Times New Roman" w:cs="Times New Roman"/>
          <w:sz w:val="20"/>
          <w:szCs w:val="20"/>
        </w:rPr>
        <w:t>02400</w:t>
      </w:r>
      <w:proofErr w:type="spellEnd"/>
      <w:r w:rsidRPr="00AD3F35">
        <w:rPr>
          <w:rFonts w:ascii="Times New Roman" w:hAnsi="Times New Roman" w:cs="Times New Roman"/>
          <w:sz w:val="20"/>
          <w:szCs w:val="20"/>
        </w:rPr>
        <w:t xml:space="preserve"> </w:t>
      </w:r>
      <w:proofErr w:type="spellStart"/>
      <w:r w:rsidRPr="00AD3F35">
        <w:rPr>
          <w:rFonts w:ascii="Times New Roman" w:hAnsi="Times New Roman" w:cs="Times New Roman"/>
          <w:sz w:val="20"/>
          <w:szCs w:val="20"/>
        </w:rPr>
        <w:t>CHÂTEAU-THIERRY</w:t>
      </w:r>
      <w:proofErr w:type="spellEnd"/>
    </w:p>
    <w:p w:rsidRPr="00AD3F35" w:rsidR="000617F8" w:rsidRDefault="000617F8">
      <w:pPr>
        <w:pStyle w:val="Normal"/>
        <w:ind w:left="851"/>
        <w:jc w:val="center"/>
        <w:rPr>
          <w:rFonts w:ascii="Times New Roman" w:hAnsi="Times New Roman" w:cs="Times New Roman"/>
          <w:sz w:val="20"/>
          <w:szCs w:val="20"/>
        </w:rPr>
      </w:pPr>
    </w:p>
    <w:p w:rsidR="00811FB9" w:rsidP="00CE037D" w:rsidRDefault="00811FB9">
      <w:pPr>
        <w:pStyle w:val="Normal"/>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w:t>
      </w:r>
      <w:proofErr w:type="spellStart"/>
      <w:r w:rsidRPr="00AD3F35">
        <w:rPr>
          <w:rFonts w:ascii="Times New Roman" w:hAnsi="Times New Roman" w:cs="Times New Roman"/>
          <w:sz w:val="20"/>
          <w:szCs w:val="20"/>
        </w:rPr>
        <w:t>Déclaration de cessation des paiements</w:t>
      </w:r>
      <w:proofErr w:type="spellEnd"/>
      <w:r w:rsidRPr="00AD3F35">
        <w:rPr>
          <w:rFonts w:ascii="Times New Roman" w:hAnsi="Times New Roman" w:cs="Times New Roman"/>
          <w:sz w:val="20"/>
          <w:szCs w:val="20"/>
        </w:rPr>
        <w:t>.</w:t>
      </w:r>
    </w:p>
    <w:p w:rsidRPr="00AD3F35" w:rsidR="00C00E3E" w:rsidP="00CE037D" w:rsidRDefault="00C00E3E">
      <w:pPr>
        <w:pStyle w:val="Normal"/>
        <w:rPr>
          <w:rFonts w:ascii="Times New Roman" w:hAnsi="Times New Roman" w:cs="Times New Roman"/>
          <w:sz w:val="20"/>
          <w:szCs w:val="20"/>
        </w:rPr>
      </w:pPr>
    </w:p>
    <w:p w:rsidRPr="004E473E" w:rsidR="00AD3F35" w:rsidP="00CE037D" w:rsidRDefault="00BF275D">
      <w:pPr>
        <w:pStyle w:val="Normal"/>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xml:space="preserve">, </w:t>
      </w:r>
      <w:r w:rsidR="004A0E84">
        <w:rPr>
          <w:rFonts w:ascii="Times New Roman" w:hAnsi="Times New Roman" w:cs="Times New Roman"/>
          <w:sz w:val="20"/>
          <w:szCs w:val="20"/>
        </w:rPr>
        <w:t>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sidR="004A0E84">
        <w:rPr>
          <w:rFonts w:ascii="Times New Roman" w:hAnsi="Times New Roman" w:cs="Times New Roman"/>
          <w:sz w:val="20"/>
          <w:szCs w:val="20"/>
        </w:rPr>
        <w:t xml:space="preserve"> et R. 641-23</w:t>
      </w:r>
      <w:r w:rsidRPr="00AD3F35" w:rsidR="00811FB9">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Pr="004E473E" w:rsidR="00AD3F35">
        <w:rPr>
          <w:rFonts w:ascii="Times New Roman" w:hAnsi="Times New Roman" w:cs="Times New Roman"/>
          <w:sz w:val="20"/>
          <w:szCs w:val="20"/>
        </w:rPr>
        <w:t xml:space="preserve"> je vous invite à m’adresser votre DECLARATION DE CREANCE, dans un délai de </w:t>
      </w:r>
      <w:r w:rsidRPr="004E473E" w:rsidR="00AD3F35">
        <w:rPr>
          <w:rFonts w:ascii="Times New Roman" w:hAnsi="Times New Roman" w:cs="Times New Roman"/>
          <w:b/>
          <w:bCs/>
          <w:sz w:val="20"/>
          <w:szCs w:val="20"/>
        </w:rPr>
        <w:t>DEUX MOIS</w:t>
      </w:r>
      <w:r w:rsidRPr="004E473E" w:rsidR="00AD3F35">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P="00AD3F35" w:rsidRDefault="00AD3F35">
      <w:pPr>
        <w:pStyle w:val="Normal"/>
        <w:ind w:left="851"/>
        <w:rPr>
          <w:rFonts w:ascii="Times New Roman" w:hAnsi="Times New Roman" w:cs="Times New Roman"/>
          <w:b/>
          <w:bCs/>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Pr="00C65D52" w:rsidR="00AD3F35" w:rsidP="00AD3F35" w:rsidRDefault="00AD3F35">
      <w:pPr>
        <w:pStyle w:val="Normal"/>
        <w:ind w:left="851"/>
        <w:rPr>
          <w:rFonts w:ascii="Times New Roman" w:hAnsi="Times New Roman" w:cs="Times New Roman"/>
          <w:bCs/>
          <w:sz w:val="20"/>
          <w:szCs w:val="20"/>
        </w:rPr>
      </w:pPr>
    </w:p>
    <w:p w:rsidRPr="00632E87"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Je vous informe, par ailleurs, que le débiteur a porté à notre connaissance vo</w:t>
      </w:r>
      <w:r w:rsidR="0004793D">
        <w:rPr>
          <w:rFonts w:ascii="Times New Roman" w:hAnsi="Times New Roman" w:cs="Times New Roman"/>
          <w:bCs/>
          <w:sz w:val="20"/>
          <w:szCs w:val="20"/>
        </w:rPr>
        <w:t>tre créance pour un montant de </w:t>
      </w:r>
      <w:proofErr w:type="spellStart"/>
      <w:r w:rsidRPr="00744F6E" w:rsidR="00744F6E">
        <w:rPr>
          <w:rFonts w:ascii="Times New Roman" w:hAnsi="Times New Roman" w:cs="Times New Roman"/>
          <w:b/>
          <w:bCs/>
          <w:sz w:val="20"/>
          <w:szCs w:val="20"/>
        </w:rPr>
        <w:t>15 568,00</w:t>
      </w:r>
      <w:proofErr w:type="spellEnd"/>
      <w:r w:rsidRPr="00744F6E" w:rsidR="00744F6E">
        <w:rPr>
          <w:rFonts w:ascii="Times New Roman" w:hAnsi="Times New Roman" w:cs="Times New Roman"/>
          <w:b/>
          <w:bCs/>
          <w:sz w:val="20"/>
          <w:szCs w:val="20"/>
        </w:rPr>
        <w:t xml:space="preserve"> €</w:t>
      </w:r>
      <w:r w:rsidR="00501C79">
        <w:rPr>
          <w:rFonts w:ascii="Times New Roman" w:hAnsi="Times New Roman" w:cs="Times New Roman"/>
          <w:bCs/>
          <w:sz w:val="20"/>
          <w:szCs w:val="20"/>
        </w:rPr>
        <w:t xml:space="preserve"> </w:t>
      </w:r>
      <w:proofErr w:type="spellStart"/>
      <w:r w:rsidRPr="00501C79" w:rsidR="00501C79">
        <w:rPr>
          <w:rFonts w:ascii="Times New Roman" w:hAnsi="Times New Roman" w:cs="Times New Roman"/>
          <w:b/>
          <w:bCs/>
          <w:sz w:val="20"/>
          <w:szCs w:val="20"/>
        </w:rPr>
        <w:t>Chirographaire</w:t>
      </w:r>
      <w:proofErr w:type="spellEnd"/>
      <w:r w:rsidRPr="00501C79" w:rsidR="00501C79">
        <w:rPr>
          <w:rFonts w:ascii="Times New Roman" w:hAnsi="Times New Roman" w:cs="Times New Roman"/>
          <w:b/>
          <w:bCs/>
          <w:sz w:val="20"/>
          <w:szCs w:val="20"/>
        </w:rPr>
        <w:t>.</w:t>
      </w:r>
    </w:p>
    <w:p w:rsidRPr="005C652F" w:rsidR="00C66D72" w:rsidP="0004793D" w:rsidRDefault="00C66D72">
      <w:pPr>
        <w:pStyle w:val="Normal"/>
        <w:rPr>
          <w:rFonts w:ascii="Times New Roman" w:hAnsi="Times New Roman" w:cs="Times New Roman"/>
          <w:b/>
          <w:bCs/>
          <w:i/>
          <w:sz w:val="20"/>
          <w:szCs w:val="20"/>
        </w:rPr>
      </w:pPr>
    </w:p>
    <w:p w:rsidRPr="00C65D52" w:rsidR="00AD3F35" w:rsidP="00CE037D" w:rsidRDefault="00AD3F35">
      <w:pPr>
        <w:pStyle w:val="Normal"/>
        <w:rPr>
          <w:rFonts w:ascii="Times New Roman" w:hAnsi="Times New Roman" w:cs="Times New Roman"/>
          <w:bCs/>
          <w:sz w:val="20"/>
          <w:szCs w:val="20"/>
        </w:rPr>
      </w:pPr>
      <w:r>
        <w:rPr>
          <w:rFonts w:ascii="Times New Roman" w:hAnsi="Times New Roman" w:cs="Times New Roman"/>
          <w:bCs/>
          <w:sz w:val="20"/>
          <w:szCs w:val="20"/>
        </w:rPr>
        <w:t>Cette somme sera enregistrée au passif de la procédure dans l’attente de votre déclaration.</w:t>
      </w:r>
    </w:p>
    <w:p w:rsidRPr="00C65D52" w:rsidR="00AD3F35" w:rsidP="00AD3F35" w:rsidRDefault="00AD3F35">
      <w:pPr>
        <w:pStyle w:val="Normal"/>
        <w:ind w:left="851"/>
        <w:rPr>
          <w:rFonts w:ascii="Times New Roman" w:hAnsi="Times New Roman" w:cs="Times New Roman"/>
          <w:bCs/>
          <w:sz w:val="20"/>
          <w:szCs w:val="20"/>
        </w:rPr>
      </w:pPr>
    </w:p>
    <w:p w:rsidRPr="00501D2A" w:rsidR="005134F0" w:rsidP="005134F0" w:rsidRDefault="005134F0">
      <w:pPr>
        <w:pStyle w:val="Normal"/>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w:history="true" r:id="rId9">
        <w:r w:rsidRPr="00501D2A">
          <w:rPr>
            <w:rStyle w:val="Lienhypertexte"/>
            <w:rFonts w:ascii="Times New Roman" w:hAnsi="Times New Roman" w:eastAsiaTheme="majorEastAsia"/>
            <w:sz w:val="20"/>
            <w:szCs w:val="20"/>
          </w:rPr>
          <w:t>https://www.rm-mandataires.fr/accueil</w:t>
        </w:r>
      </w:hyperlink>
    </w:p>
    <w:p w:rsidR="005134F0" w:rsidP="00501D2A" w:rsidRDefault="005134F0">
      <w:pPr>
        <w:pStyle w:val="Normal"/>
        <w:rPr>
          <w:rFonts w:ascii="Times New Roman" w:hAnsi="Times New Roman" w:cs="Times New Roman"/>
          <w:sz w:val="20"/>
          <w:szCs w:val="20"/>
        </w:rPr>
      </w:pPr>
    </w:p>
    <w:p w:rsidR="00AD3F35"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501D2A" w:rsidP="00501D2A" w:rsidRDefault="00501D2A">
      <w:pPr>
        <w:pStyle w:val="Normal"/>
        <w:rPr>
          <w:rFonts w:ascii="Times New Roman" w:hAnsi="Times New Roman" w:cs="Times New Roman"/>
          <w:sz w:val="20"/>
          <w:szCs w:val="20"/>
        </w:rPr>
      </w:pPr>
    </w:p>
    <w:p w:rsidR="00EA75FA" w:rsidP="00501D2A" w:rsidRDefault="00AD3F35">
      <w:pPr>
        <w:pStyle w:val="Normal"/>
        <w:rPr>
          <w:rFonts w:ascii="Times New Roman" w:hAnsi="Times New Roman" w:cs="Times New Roman"/>
          <w:sz w:val="20"/>
          <w:szCs w:val="20"/>
        </w:rPr>
      </w:pPr>
      <w:r w:rsidRPr="004E473E">
        <w:rPr>
          <w:rFonts w:ascii="Times New Roman" w:hAnsi="Times New Roman" w:cs="Times New Roman"/>
          <w:sz w:val="20"/>
          <w:szCs w:val="20"/>
        </w:rPr>
        <w:t xml:space="preserve">Veuillez agréer, </w:t>
      </w:r>
      <w:proofErr w:type="spellStart"/>
      <w:r w:rsidRPr="004E473E">
        <w:rPr>
          <w:rFonts w:ascii="Times New Roman" w:hAnsi="Times New Roman" w:cs="Times New Roman"/>
          <w:sz w:val="20"/>
          <w:szCs w:val="20"/>
        </w:rPr>
        <w:t>Madame, Monsieur</w:t>
      </w:r>
      <w:proofErr w:type="spellEnd"/>
      <w:r w:rsidRPr="004E473E">
        <w:rPr>
          <w:rFonts w:ascii="Times New Roman" w:hAnsi="Times New Roman" w:cs="Times New Roman"/>
          <w:sz w:val="20"/>
          <w:szCs w:val="20"/>
        </w:rPr>
        <w:t>, l’expression de mes sentiments distingués.</w:t>
      </w:r>
    </w:p>
    <w:p w:rsidR="00501D2A" w:rsidP="00501D2A" w:rsidRDefault="00501D2A">
      <w:pPr>
        <w:pStyle w:val="Normal"/>
        <w:rPr>
          <w:rFonts w:ascii="Times New Roman" w:hAnsi="Times New Roman" w:cs="Times New Roman"/>
          <w:sz w:val="20"/>
          <w:szCs w:val="20"/>
        </w:rPr>
      </w:pPr>
    </w:p>
    <w:p w:rsidR="00E841DE" w:rsidP="00E841DE" w:rsidRDefault="00AF6637">
      <w:pPr>
        <w:pStyle w:val="Normal"/>
        <w:ind w:left="851"/>
        <w:rPr>
          <w:rFonts w:ascii="Times New Roman" w:hAnsi="Times New Roman" w:cs="Times New Roman"/>
          <w:sz w:val="20"/>
          <w:szCs w:val="20"/>
        </w:rPr>
      </w:pPr>
      <w:r>
        <w:rPr>
          <w:rFonts w:ascii="CG Times" w:hAnsi="CG Times" w:cs="CG Times"/>
          <w:b/>
          <w:bCs/>
          <w:noProof/>
          <w:sz w:val="20"/>
          <w:szCs w:val="20"/>
          <w:u w:val="single"/>
        </w:rPr>
        <w:drawing>
          <wp:anchor distT="0" distB="0" distL="114300" distR="114300" simplePos="false" relativeHeight="251658240" behindDoc="true" locked="false" layoutInCell="true" allowOverlap="true" wp14:anchorId="4018F3A7" wp14:editId="18481AFF">
            <wp:simplePos x="0" y="0"/>
            <wp:positionH relativeFrom="column">
              <wp:posOffset>4213860</wp:posOffset>
            </wp:positionH>
            <wp:positionV relativeFrom="paragraph">
              <wp:posOffset>15240</wp:posOffset>
            </wp:positionV>
            <wp:extent cx="1171575" cy="1061085"/>
            <wp:effectExtent l="0" t="0" r="0" b="0"/>
            <wp:wrapNone/>
            <wp:docPr id="10" name="Image 1"/>
            <wp:cNvGraphicFramePr>
              <a:graphicFrameLocks noChangeAspect="true"/>
            </wp:cNvGraphicFramePr>
            <a:graphic>
              <a:graphicData uri="http://schemas.openxmlformats.org/drawingml/2006/picture">
                <pic:pic>
                  <pic:nvPicPr>
                    <pic:cNvPr id="0" name="Signature Dorian à prendre.png"/>
                    <pic:cNvPicPr/>
                  </pic:nvPicPr>
                  <pic:blipFill>
                    <a:blip r:embed="rId12">
                      <a:extLst>
                        <a:ext uri="{28A0092B-C50C-407E-A947-70E740481C1C}">
                          <a14:useLocalDpi val="false"/>
                        </a:ext>
                      </a:extLst>
                    </a:blip>
                    <a:stretch>
                      <a:fillRect/>
                    </a:stretch>
                  </pic:blipFill>
                  <pic:spPr>
                    <a:xfrm>
                      <a:off x="0" y="0"/>
                      <a:ext cx="1171575" cy="1061085"/>
                    </a:xfrm>
                    <a:prstGeom prst="rect">
                      <a:avLst/>
                    </a:prstGeom>
                  </pic:spPr>
                </pic:pic>
              </a:graphicData>
            </a:graphic>
            <wp14:sizeRelH relativeFrom="page">
              <wp14:pctWidth>0</wp14:pctWidth>
            </wp14:sizeRelH>
            <wp14:sizeRelV relativeFrom="page">
              <wp14:pctHeight>0</wp14:pctHeight>
            </wp14:sizeRelV>
          </wp:anchor>
        </w:drawing>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r w:rsidR="005155EA">
        <w:rPr>
          <w:rFonts w:ascii="Times New Roman" w:hAnsi="Times New Roman" w:cs="Times New Roman"/>
          <w:sz w:val="20"/>
          <w:szCs w:val="20"/>
        </w:rPr>
        <w:tab/>
      </w:r>
      <w:proofErr w:type="spellStart"/>
      <w:proofErr w:type="gramStart"/>
      <w:r w:rsidRPr="005155EA" w:rsidR="005155EA">
        <w:rPr>
          <w:rFonts w:ascii="Times New Roman" w:hAnsi="Times New Roman" w:cs="Times New Roman"/>
          <w:sz w:val="20"/>
          <w:szCs w:val="20"/>
        </w:rPr>
        <w:t>Maître Dorian MOUTET</w:t>
      </w:r>
      <w:proofErr w:type="spellEnd"/>
      <w:proofErr w:type="gramEnd"/>
    </w:p>
    <w:p w:rsidR="005155EA" w:rsidP="00AD3F35" w:rsidRDefault="005155EA">
      <w:pPr>
        <w:pStyle w:val="Normal"/>
        <w:ind w:left="851"/>
        <w:rPr>
          <w:rFonts w:ascii="Times New Roman" w:hAnsi="Times New Roman" w:cs="Times New Roman"/>
          <w:sz w:val="20"/>
          <w:szCs w:val="20"/>
        </w:rPr>
      </w:pPr>
    </w:p>
    <w:p w:rsidRPr="00316145" w:rsidR="00DB7139" w:rsidP="00CE037D" w:rsidRDefault="00DB7139">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xml:space="preserve"> : Dans le cadre d’une créance </w:t>
      </w:r>
      <w:r w:rsidRPr="00316145" w:rsidR="001E7AE4">
        <w:rPr>
          <w:rFonts w:ascii="Times New Roman" w:hAnsi="Times New Roman" w:cs="Times New Roman"/>
          <w:b/>
          <w:bCs/>
          <w:sz w:val="14"/>
          <w:szCs w:val="14"/>
        </w:rPr>
        <w:t>irrécouvrable</w:t>
      </w:r>
      <w:r w:rsidRPr="00316145">
        <w:rPr>
          <w:rFonts w:ascii="Times New Roman" w:hAnsi="Times New Roman" w:cs="Times New Roman"/>
          <w:b/>
          <w:bCs/>
          <w:sz w:val="14"/>
          <w:szCs w:val="14"/>
        </w:rPr>
        <w:t>, il n’est p</w:t>
      </w:r>
      <w:r w:rsidRPr="00316145" w:rsidR="001E7AE4">
        <w:rPr>
          <w:rFonts w:ascii="Times New Roman" w:hAnsi="Times New Roman" w:cs="Times New Roman"/>
          <w:b/>
          <w:bCs/>
          <w:sz w:val="14"/>
          <w:szCs w:val="14"/>
        </w:rPr>
        <w:t>lus délivré de certificat d’</w:t>
      </w:r>
      <w:proofErr w:type="spellStart"/>
      <w:r w:rsidRPr="00316145" w:rsidR="001E7AE4">
        <w:rPr>
          <w:rFonts w:ascii="Times New Roman" w:hAnsi="Times New Roman" w:cs="Times New Roman"/>
          <w:b/>
          <w:bCs/>
          <w:sz w:val="14"/>
          <w:szCs w:val="14"/>
        </w:rPr>
        <w:t>irré</w:t>
      </w:r>
      <w:r w:rsidRPr="00316145">
        <w:rPr>
          <w:rFonts w:ascii="Times New Roman" w:hAnsi="Times New Roman" w:cs="Times New Roman"/>
          <w:b/>
          <w:bCs/>
          <w:sz w:val="14"/>
          <w:szCs w:val="14"/>
        </w:rPr>
        <w:t>couvrabilité</w:t>
      </w:r>
      <w:proofErr w:type="spellEnd"/>
      <w:r w:rsidRPr="00316145">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P="005155EA" w:rsidRDefault="00530238">
      <w:pPr>
        <w:pStyle w:val="Corpsdetexte"/>
        <w:rPr>
          <w:rFonts w:ascii="Times New Roman" w:hAnsi="Times New Roman" w:cs="Times New Roman"/>
          <w:b/>
          <w:bCs/>
          <w:sz w:val="14"/>
          <w:szCs w:val="14"/>
        </w:rPr>
      </w:pPr>
      <w:r w:rsidRPr="00316145">
        <w:rPr>
          <w:rFonts w:ascii="Times New Roman" w:hAnsi="Times New Roman" w:cs="Times New Roman"/>
          <w:b/>
          <w:bCs/>
          <w:sz w:val="14"/>
          <w:szCs w:val="14"/>
          <w:u w:val="single"/>
        </w:rPr>
        <w:t>NOTE</w:t>
      </w:r>
      <w:r w:rsidRPr="00316145">
        <w:rPr>
          <w:rFonts w:ascii="Times New Roman" w:hAnsi="Times New Roman" w:cs="Times New Roman"/>
          <w:b/>
          <w:bCs/>
          <w:sz w:val="14"/>
          <w:szCs w:val="14"/>
        </w:rPr>
        <w:t> : Pour tout règlement éventuel de votre créance, il convient de joindre obligatoirement votre RIB à votre déclaration de créances</w:t>
      </w:r>
    </w:p>
    <w:p w:rsidR="00C942DD" w:rsidP="00C942DD" w:rsidRDefault="00C942DD">
      <w:pPr>
        <w:pStyle w:val="Normal"/>
        <w:autoSpaceDE w:val="false"/>
        <w:autoSpaceDN w:val="false"/>
        <w:adjustRightInd w:val="false"/>
        <w:jc w:val="left"/>
        <w:rPr>
          <w:rFonts w:ascii="Arial Narrow" w:hAnsi="Arial Narrow"/>
          <w:bCs/>
          <w:sz w:val="12"/>
          <w:szCs w:val="12"/>
        </w:rPr>
      </w:pPr>
      <w:r w:rsidRPr="008937A9">
        <w:rPr>
          <w:rFonts w:ascii="Arial Narrow" w:hAnsi="Arial Narrow"/>
          <w:bCs/>
          <w:sz w:val="12"/>
          <w:szCs w:val="12"/>
        </w:rPr>
        <w:t xml:space="preserve"> </w:t>
      </w: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pPr>
    </w:p>
    <w:p w:rsidR="00D52539" w:rsidP="00C942DD" w:rsidRDefault="00D52539">
      <w:pPr>
        <w:pStyle w:val="Normal"/>
        <w:autoSpaceDE w:val="false"/>
        <w:autoSpaceDN w:val="false"/>
        <w:adjustRightInd w:val="false"/>
        <w:jc w:val="left"/>
        <w:rPr>
          <w:rFonts w:ascii="Arial Narrow" w:hAnsi="Arial Narrow"/>
          <w:bCs/>
          <w:sz w:val="12"/>
          <w:szCs w:val="12"/>
        </w:rPr>
        <w:sectPr w:rsidR="00D52539" w:rsidSect="00C942DD">
          <w:headerReference w:type="default" r:id="rId20"/>
          <w:footerReference w:type="default" r:id="rId21"/>
          <w:type w:val="nextPage"/>
          <w:pgSz w:w="11906" w:h="16838" w:code="9"/>
          <w:pgMar w:top="426" w:right="1134" w:bottom="851" w:left="1134" w:header="284" w:footer="340" w:gutter="0"/>
          <w:cols w:space="720"/>
          <w:docGrid w:linePitch="326"/>
        </w:sectPr>
      </w:pPr>
    </w:p>
    <w:p w:rsidRPr="008937A9" w:rsidR="00C942DD" w:rsidP="00C942DD" w:rsidRDefault="00412555">
      <w:pPr>
        <w:pStyle w:val="Normal"/>
        <w:autoSpaceDE w:val="false"/>
        <w:autoSpaceDN w:val="false"/>
        <w:adjustRightInd w:val="false"/>
        <w:jc w:val="left"/>
        <w:rPr>
          <w:rFonts w:ascii="Arial Narrow" w:hAnsi="Arial Narrow"/>
          <w:bCs/>
          <w:sz w:val="12"/>
          <w:szCs w:val="12"/>
        </w:rPr>
      </w:pPr>
      <w:r>
        <w:rPr>
          <w:rFonts w:ascii="Arial Narrow" w:hAnsi="Arial Narrow"/>
          <w:bCs/>
          <w:sz w:val="12"/>
          <w:szCs w:val="12"/>
        </w:rPr>
        <w:lastRenderedPageBreak/>
        <w:t xml:space="preserve">            </w:t>
      </w:r>
      <w:r w:rsidRPr="008937A9" w:rsidR="00C942DD">
        <w:rPr>
          <w:rFonts w:ascii="Arial Narrow" w:hAnsi="Arial Narrow"/>
          <w:bCs/>
          <w:sz w:val="12"/>
          <w:szCs w:val="12"/>
        </w:rPr>
        <w:t xml:space="preserve">     </w:t>
      </w:r>
      <w:r w:rsidR="00C942DD">
        <w:rPr>
          <w:rFonts w:ascii="Arial Narrow" w:hAnsi="Arial Narrow"/>
          <w:bCs/>
          <w:sz w:val="12"/>
          <w:szCs w:val="12"/>
        </w:rPr>
        <w:t xml:space="preserve">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DECLARATION DE CREANCE &amp; RELEVE DE FORCLUSION</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créances alimentaires ne sont pas soumises aux dispositions du présent article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L.622-25</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Lorsqu'il s'agit de créances en monnaie étrangère, la conversion en euros a lieu selon le cours du change à la date du jugement d'ouverture.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L.625-1</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 xml:space="preserve">La déclaration de créance interrompt la prescription jusqu'à la clôture de la procédure ; elle dispense de toute mise en demeure et vaut acte de poursuites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L.622-26</w:t>
      </w:r>
      <w:r w:rsidRPr="00D52539">
        <w:rPr>
          <w:rFonts w:ascii="Arial Narrow" w:hAnsi="Arial Narrow"/>
          <w:bCs/>
          <w:sz w:val="10"/>
          <w:szCs w:val="10"/>
          <w:u w:val="single"/>
        </w:rPr>
        <w:t> :</w:t>
      </w:r>
      <w:r w:rsidRPr="00D52539">
        <w:rPr>
          <w:rFonts w:ascii="Arial Narrow" w:hAnsi="Arial Narrow"/>
          <w:bCs/>
          <w:sz w:val="10"/>
          <w:szCs w:val="10"/>
        </w:rPr>
        <w:t>« </w:t>
      </w:r>
      <w:r w:rsidRPr="00D52539">
        <w:rPr>
          <w:rFonts w:ascii="Arial Narrow" w:hAnsi="Arial Narrow"/>
          <w:bCs/>
          <w:i/>
          <w:sz w:val="10"/>
          <w:szCs w:val="10"/>
        </w:rPr>
        <w:t>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R.622-22</w:t>
      </w:r>
      <w:r w:rsidRPr="00D52539">
        <w:rPr>
          <w:rFonts w:ascii="Arial Narrow" w:hAnsi="Arial Narrow"/>
          <w:bCs/>
          <w:sz w:val="10"/>
          <w:szCs w:val="10"/>
          <w:u w:val="single"/>
        </w:rPr>
        <w:t> :</w:t>
      </w:r>
      <w:r w:rsidRPr="00D52539">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R.622-23</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Outre les indications prévues à l'article L. 622-25, la déclaration de créance contient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1° Les éléments de nature à prouver l'existence et le montant de la créance si elle ne résulte pas d'un titre ; à défaut, une évaluation de la créance si son montant n'a pas encore été fixé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lastRenderedPageBreak/>
        <w:t>2° Les modalités de calcul des intérêts dont le cours n'est pas arrêté, cette indication valant déclaration pour le montant ultérieurement arrêté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3° L'indication de la juridiction saisie si la créance fait l'objet d'un litige.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A cette déclaration sont joints sous bordereau les documents justificatifs ; ceux-ci peuvent être produits en copie. A tout moment, le mandataire judiciaire peut demander la production de documents qui n'auraient pas été joints.</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R.622-24</w:t>
      </w:r>
      <w:r w:rsidRPr="00D52539">
        <w:rPr>
          <w:rFonts w:ascii="Arial Narrow" w:hAnsi="Arial Narrow"/>
          <w:bCs/>
          <w:sz w:val="10"/>
          <w:szCs w:val="10"/>
          <w:u w:val="single"/>
        </w:rPr>
        <w:t> </w:t>
      </w:r>
      <w:r w:rsidRPr="00D52539">
        <w:rPr>
          <w:rFonts w:ascii="Arial Narrow" w:hAnsi="Arial Narrow"/>
          <w:bCs/>
          <w:sz w:val="10"/>
          <w:szCs w:val="10"/>
        </w:rPr>
        <w:t>: « </w:t>
      </w:r>
      <w:r w:rsidRPr="00D52539">
        <w:rPr>
          <w:rFonts w:ascii="Arial Narrow" w:hAnsi="Arial Narrow"/>
          <w:bCs/>
          <w:i/>
          <w:sz w:val="10"/>
          <w:szCs w:val="10"/>
        </w:rPr>
        <w:t>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sz w:val="10"/>
          <w:szCs w:val="10"/>
        </w:rPr>
        <w:t xml:space="preserve"> </w:t>
      </w:r>
      <w:r w:rsidRPr="00D52539">
        <w:rPr>
          <w:rFonts w:ascii="Arial Narrow" w:hAnsi="Arial Narrow"/>
          <w:b/>
          <w:bCs/>
          <w:sz w:val="10"/>
          <w:szCs w:val="10"/>
          <w:u w:val="single"/>
        </w:rPr>
        <w:t>Article R.622-25</w:t>
      </w:r>
      <w:r w:rsidRPr="00D52539">
        <w:rPr>
          <w:rFonts w:ascii="Arial Narrow" w:hAnsi="Arial Narrow"/>
          <w:bCs/>
          <w:sz w:val="10"/>
          <w:szCs w:val="10"/>
          <w:u w:val="single"/>
        </w:rPr>
        <w:t xml:space="preserve"> : </w:t>
      </w:r>
      <w:r w:rsidRPr="00D52539">
        <w:rPr>
          <w:rFonts w:ascii="Arial Narrow" w:hAnsi="Arial Narrow"/>
          <w:bCs/>
          <w:sz w:val="10"/>
          <w:szCs w:val="10"/>
        </w:rPr>
        <w:t>« </w:t>
      </w:r>
      <w:r w:rsidRPr="00D52539">
        <w:rPr>
          <w:rFonts w:ascii="Arial Narrow" w:hAnsi="Arial Narrow"/>
          <w:bCs/>
          <w:i/>
          <w:sz w:val="10"/>
          <w:szCs w:val="10"/>
        </w:rPr>
        <w:t>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Cs/>
          <w:i/>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w:t>
      </w:r>
      <w:r w:rsidRPr="00D52539">
        <w:rPr>
          <w:rFonts w:ascii="Arial Narrow" w:hAnsi="Arial Narrow"/>
          <w:bCs/>
          <w:sz w:val="10"/>
          <w:szCs w:val="10"/>
        </w:rPr>
        <w:t> ».</w:t>
      </w:r>
    </w:p>
    <w:p w:rsidRPr="00D52539" w:rsidR="00D52539" w:rsidP="00C942DD" w:rsidRDefault="00D52539">
      <w:pPr>
        <w:pStyle w:val="Normal"/>
        <w:autoSpaceDE w:val="false"/>
        <w:autoSpaceDN w:val="false"/>
        <w:adjustRightInd w:val="false"/>
        <w:rPr>
          <w:rFonts w:ascii="Arial Narrow" w:hAnsi="Arial Narrow"/>
          <w:bCs/>
          <w:sz w:val="10"/>
          <w:szCs w:val="10"/>
        </w:rPr>
      </w:pPr>
    </w:p>
    <w:p w:rsidRPr="00D52539" w:rsidR="00C942DD" w:rsidP="00C942DD" w:rsidRDefault="00C942DD">
      <w:pPr>
        <w:pStyle w:val="Titre3"/>
        <w:pBdr>
          <w:top w:val="single" w:color="auto" w:sz="4" w:space="1"/>
          <w:bottom w:val="single" w:color="auto" w:sz="4" w:space="1"/>
        </w:pBdr>
        <w:spacing w:before="0" w:after="0"/>
        <w:rPr>
          <w:sz w:val="10"/>
          <w:szCs w:val="10"/>
        </w:rPr>
      </w:pPr>
      <w:r w:rsidRPr="00D52539">
        <w:rPr>
          <w:sz w:val="10"/>
          <w:szCs w:val="10"/>
        </w:rPr>
        <w:t>REVENDICATION &amp; RESTITUTION</w:t>
      </w:r>
    </w:p>
    <w:p w:rsidR="00D52539" w:rsidP="00C942DD" w:rsidRDefault="00D52539">
      <w:pPr>
        <w:pStyle w:val="Titre4"/>
        <w:spacing w:before="0" w:after="0"/>
        <w:rPr>
          <w:sz w:val="10"/>
          <w:szCs w:val="10"/>
        </w:rPr>
      </w:pPr>
    </w:p>
    <w:p w:rsidRPr="00D52539" w:rsidR="00C942DD" w:rsidP="00C942DD" w:rsidRDefault="00C942DD">
      <w:pPr>
        <w:pStyle w:val="Titre4"/>
        <w:spacing w:before="0" w:after="0"/>
        <w:rPr>
          <w:rFonts w:ascii="Arial Narrow" w:hAnsi="Arial Narrow"/>
          <w:sz w:val="10"/>
          <w:szCs w:val="10"/>
        </w:rPr>
      </w:pPr>
      <w:r w:rsidRPr="00D52539">
        <w:rPr>
          <w:sz w:val="10"/>
          <w:szCs w:val="10"/>
        </w:rPr>
        <w:t>Article L.624-9</w:t>
      </w:r>
      <w:r w:rsidRPr="00D52539">
        <w:rPr>
          <w:b w:val="false"/>
          <w:i/>
          <w:sz w:val="10"/>
          <w:szCs w:val="10"/>
        </w:rPr>
        <w:t> : « La revendication des meubles ne peut être exercée que dans le délai de trois mois suivant la publication du jugement ouvrant la procédure ».</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sz w:val="10"/>
          <w:szCs w:val="10"/>
          <w:u w:val="single"/>
        </w:rPr>
        <w:t>A</w:t>
      </w:r>
      <w:r w:rsidRPr="00D52539">
        <w:rPr>
          <w:rFonts w:ascii="Arial Narrow" w:hAnsi="Arial Narrow"/>
          <w:b/>
          <w:bCs/>
          <w:sz w:val="10"/>
          <w:szCs w:val="10"/>
          <w:u w:val="single"/>
        </w:rPr>
        <w:t>rticle L.624-10 </w:t>
      </w:r>
      <w:r w:rsidRPr="00D52539">
        <w:rPr>
          <w:rFonts w:ascii="Arial Narrow" w:hAnsi="Arial Narrow"/>
          <w:bCs/>
          <w:sz w:val="10"/>
          <w:szCs w:val="10"/>
        </w:rPr>
        <w:t xml:space="preserve">: </w:t>
      </w:r>
      <w:r w:rsidRPr="00D52539">
        <w:rPr>
          <w:rFonts w:ascii="Arial Narrow" w:hAnsi="Arial Narrow"/>
          <w:i/>
          <w:sz w:val="10"/>
          <w:szCs w:val="10"/>
        </w:rPr>
        <w:t xml:space="preserve">« Le propriétaire d’un bien est dispensé de faire reconnaître son droit de propriété lorsque le contrat portant sur ce bien a fait l’objet d’une publicité. </w:t>
      </w:r>
      <w:r w:rsidRPr="00D52539">
        <w:rPr>
          <w:rFonts w:ascii="Arial Narrow" w:hAnsi="Arial Narrow"/>
          <w:bCs/>
          <w:i/>
          <w:sz w:val="10"/>
          <w:szCs w:val="10"/>
        </w:rPr>
        <w:t>Il peut réclamer la restitution de son bien dans</w:t>
      </w:r>
      <w:r w:rsidRPr="00D52539">
        <w:rPr>
          <w:rFonts w:ascii="Arial Narrow" w:hAnsi="Arial Narrow"/>
          <w:i/>
          <w:sz w:val="10"/>
          <w:szCs w:val="10"/>
        </w:rPr>
        <w:t xml:space="preserve"> </w:t>
      </w:r>
      <w:r w:rsidRPr="00D52539">
        <w:rPr>
          <w:rFonts w:ascii="Arial Narrow" w:hAnsi="Arial Narrow"/>
          <w:bCs/>
          <w:i/>
          <w:sz w:val="10"/>
          <w:szCs w:val="10"/>
        </w:rPr>
        <w:t>des conditions fixées par décret en Conseil d’Etat »</w:t>
      </w:r>
      <w:r w:rsidRPr="00D52539">
        <w:rPr>
          <w:rFonts w:ascii="Arial Narrow" w:hAnsi="Arial Narrow"/>
          <w:bCs/>
          <w:sz w:val="10"/>
          <w:szCs w:val="10"/>
        </w:rPr>
        <w:t>.</w:t>
      </w:r>
    </w:p>
    <w:p w:rsidRPr="00D52539" w:rsidR="00C942DD" w:rsidP="00C942DD" w:rsidRDefault="00C942DD">
      <w:pPr>
        <w:pStyle w:val="Normal"/>
        <w:autoSpaceDE w:val="false"/>
        <w:autoSpaceDN w:val="false"/>
        <w:adjustRightInd w:val="false"/>
        <w:rPr>
          <w:rFonts w:ascii="Arial Narrow" w:hAnsi="Arial Narrow"/>
          <w:bCs/>
          <w:sz w:val="10"/>
          <w:szCs w:val="10"/>
        </w:rPr>
      </w:pPr>
      <w:r w:rsidRPr="00D52539">
        <w:rPr>
          <w:rFonts w:ascii="Arial Narrow" w:hAnsi="Arial Narrow"/>
          <w:b/>
          <w:bCs/>
          <w:sz w:val="10"/>
          <w:szCs w:val="10"/>
          <w:u w:val="single"/>
        </w:rPr>
        <w:t>Article L.624-10-1</w:t>
      </w:r>
      <w:r w:rsidRPr="00D52539">
        <w:rPr>
          <w:rFonts w:ascii="Arial Narrow" w:hAnsi="Arial Narrow"/>
          <w:bCs/>
          <w:sz w:val="10"/>
          <w:szCs w:val="10"/>
        </w:rPr>
        <w:t> : « </w:t>
      </w:r>
      <w:r w:rsidRPr="00D52539">
        <w:rPr>
          <w:rFonts w:ascii="Arial Narrow" w:hAnsi="Arial Narrow"/>
          <w:bCs/>
          <w:i/>
          <w:sz w:val="10"/>
          <w:szCs w:val="10"/>
        </w:rPr>
        <w:t>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r w:rsidRPr="00D52539">
        <w:rPr>
          <w:rFonts w:ascii="Arial Narrow" w:hAnsi="Arial Narrow"/>
          <w:bCs/>
          <w:sz w:val="10"/>
          <w:szCs w:val="10"/>
        </w:rPr>
        <w:t>».</w:t>
      </w:r>
    </w:p>
    <w:p w:rsidRPr="00D52539" w:rsidR="00C942DD" w:rsidP="00C942DD" w:rsidRDefault="00C942DD">
      <w:pPr>
        <w:pStyle w:val="Titre4"/>
        <w:spacing w:before="0" w:after="0"/>
        <w:rPr>
          <w:rFonts w:ascii="Arial Narrow" w:hAnsi="Arial Narrow"/>
          <w:bCs w:val="false"/>
          <w:sz w:val="10"/>
          <w:szCs w:val="10"/>
        </w:rPr>
      </w:pPr>
      <w:r w:rsidRPr="00D52539">
        <w:rPr>
          <w:sz w:val="10"/>
          <w:szCs w:val="10"/>
        </w:rPr>
        <w:t>Article L624-11 </w:t>
      </w:r>
      <w:r w:rsidRPr="00D52539">
        <w:rPr>
          <w:b w:val="false"/>
          <w:sz w:val="10"/>
          <w:szCs w:val="10"/>
        </w:rPr>
        <w:t>: « </w:t>
      </w:r>
      <w:r w:rsidRPr="00D52539">
        <w:rPr>
          <w:b w:val="false"/>
          <w:i/>
          <w:sz w:val="10"/>
          <w:szCs w:val="10"/>
        </w:rPr>
        <w:t>Le privilège établi par le 3° de l'article 2332 du code civil au profit du vendeur de meubles ainsi que l'action résolutoire ne peuvent être exercés que dans la limite des dispositions des articles L. 624-12 à L. 624-18 du présent code</w:t>
      </w:r>
      <w:r w:rsidRPr="00D52539">
        <w:rPr>
          <w:b w:val="false"/>
          <w:sz w:val="10"/>
          <w:szCs w:val="10"/>
        </w:rPr>
        <w:t> »</w:t>
      </w:r>
      <w:r w:rsidRPr="00D52539">
        <w:rPr>
          <w:b w:val="false"/>
          <w:bCs w:val="false"/>
          <w:sz w:val="10"/>
          <w:szCs w:val="10"/>
        </w:rPr>
        <w:t>.</w:t>
      </w:r>
    </w:p>
    <w:p w:rsidRPr="00D52539" w:rsidR="00C942DD" w:rsidP="00C942DD" w:rsidRDefault="00C942DD">
      <w:pPr>
        <w:pStyle w:val="Titre4"/>
        <w:spacing w:before="0" w:after="0"/>
        <w:rPr>
          <w:i/>
          <w:sz w:val="10"/>
          <w:szCs w:val="10"/>
        </w:rPr>
      </w:pPr>
      <w:r w:rsidRPr="00D52539">
        <w:rPr>
          <w:sz w:val="10"/>
          <w:szCs w:val="10"/>
        </w:rPr>
        <w:t>Article L.624-12 </w:t>
      </w:r>
      <w:r w:rsidRPr="00D52539">
        <w:rPr>
          <w:b w:val="false"/>
          <w:sz w:val="10"/>
          <w:szCs w:val="10"/>
        </w:rPr>
        <w:t>: « </w:t>
      </w:r>
      <w:r w:rsidRPr="00D52539">
        <w:rPr>
          <w:b w:val="false"/>
          <w:i/>
          <w:sz w:val="10"/>
          <w:szCs w:val="10"/>
        </w:rPr>
        <w:t>Peuvent être revendiquées, si elles existent en nature, en tout ou partie, les marchandises dont la vente a été résolue antérieurement au jugement ouvrant la procédure soit par décision de justice, soit par le jeu d'une condition résolutoire acquise.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r w:rsidRPr="00D52539">
        <w:rPr>
          <w:rFonts w:ascii="Arial Narrow" w:hAnsi="Arial Narrow"/>
          <w:sz w:val="10"/>
          <w:szCs w:val="10"/>
        </w:rPr>
        <w:t> ».</w:t>
      </w:r>
    </w:p>
    <w:p w:rsidRPr="00D52539" w:rsidR="00C942DD" w:rsidP="00C942DD" w:rsidRDefault="00C942DD">
      <w:pPr>
        <w:pStyle w:val="Titre4"/>
        <w:spacing w:before="0" w:after="0"/>
        <w:rPr>
          <w:sz w:val="10"/>
          <w:szCs w:val="10"/>
        </w:rPr>
      </w:pPr>
      <w:r w:rsidRPr="00D52539">
        <w:rPr>
          <w:sz w:val="10"/>
          <w:szCs w:val="10"/>
        </w:rPr>
        <w:t>Article L.624-13 </w:t>
      </w:r>
      <w:r w:rsidRPr="00D52539">
        <w:rPr>
          <w:b w:val="false"/>
          <w:sz w:val="10"/>
          <w:szCs w:val="10"/>
        </w:rPr>
        <w:t>: « Peuvent être revendiquées les marchandises expédiées au débiteur tant que la tradition n'en a point été effectuée dans ses magasins ou dans ceux du commissionnaire chargé de les vendre pour son compte.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sz w:val="10"/>
          <w:szCs w:val="10"/>
        </w:rPr>
        <w:t>Néanmoins, la revendication n'est pas recevable si, avant leur arrivée, les marchandises ont été revendues sans fraude, sur factures ou titres de transport réguliers ».</w:t>
      </w:r>
    </w:p>
    <w:p w:rsidRPr="00D52539" w:rsidR="00C942DD" w:rsidP="00C942DD" w:rsidRDefault="00C942DD">
      <w:pPr>
        <w:pStyle w:val="Titre4"/>
        <w:spacing w:before="0" w:after="0"/>
        <w:rPr>
          <w:b w:val="false"/>
          <w:sz w:val="10"/>
          <w:szCs w:val="10"/>
        </w:rPr>
      </w:pPr>
      <w:r w:rsidRPr="00D52539">
        <w:rPr>
          <w:sz w:val="10"/>
          <w:szCs w:val="10"/>
        </w:rPr>
        <w:t>Article L.624-14 </w:t>
      </w:r>
      <w:r w:rsidRPr="00D52539">
        <w:rPr>
          <w:b w:val="false"/>
          <w:sz w:val="10"/>
          <w:szCs w:val="10"/>
        </w:rPr>
        <w:t>: « Peuvent être retenues par le vendeur les marchandises qui ne sont pas délivrées ou expédiées au débiteur ou à un tiers agissant pour son compte. »</w:t>
      </w:r>
    </w:p>
    <w:p w:rsidRPr="00D52539" w:rsidR="00C942DD" w:rsidP="00C942DD" w:rsidRDefault="00C942DD">
      <w:pPr>
        <w:pStyle w:val="Titre4"/>
        <w:spacing w:before="0" w:after="0"/>
        <w:rPr>
          <w:b w:val="false"/>
          <w:i/>
          <w:sz w:val="10"/>
          <w:szCs w:val="10"/>
        </w:rPr>
      </w:pPr>
      <w:r w:rsidRPr="00D52539">
        <w:rPr>
          <w:sz w:val="10"/>
          <w:szCs w:val="10"/>
        </w:rPr>
        <w:t>Article L.624-15 </w:t>
      </w:r>
      <w:r w:rsidRPr="00D52539">
        <w:rPr>
          <w:b w:val="false"/>
          <w:i/>
          <w:sz w:val="10"/>
          <w:szCs w:val="10"/>
        </w:rPr>
        <w:t>:« Peuvent être revendiqués, s'ils se trouvent encore dans le portefeuille du débiteur, les effets de commerce ou autres titres non payés, remis par leur propriétaire pour être recouvrés ou pour être spécialement affectés à des paiements déterminés ».</w:t>
      </w:r>
    </w:p>
    <w:p w:rsidRPr="00D52539" w:rsidR="00C942DD" w:rsidP="00C942DD" w:rsidRDefault="00C942DD">
      <w:pPr>
        <w:pStyle w:val="Titre4"/>
        <w:spacing w:before="0" w:after="0"/>
        <w:rPr>
          <w:b w:val="false"/>
          <w:i/>
          <w:sz w:val="10"/>
          <w:szCs w:val="10"/>
        </w:rPr>
      </w:pPr>
      <w:r w:rsidRPr="00D52539">
        <w:rPr>
          <w:sz w:val="10"/>
          <w:szCs w:val="10"/>
        </w:rPr>
        <w:t>Article L.624-16 </w:t>
      </w:r>
      <w:r w:rsidRPr="00D52539">
        <w:rPr>
          <w:b w:val="false"/>
          <w:i/>
          <w:sz w:val="10"/>
          <w:szCs w:val="10"/>
        </w:rPr>
        <w:t>:« Peuvent être revendiqués, à condition qu'ils se retrouvent en nature, les biens meubles remis à titre précaire au débiteur ou ceux transférés dans un patrimoine fiduciaire dont le débiteur conserve l'usage ou la jouissance en qualité de constituant.</w:t>
      </w:r>
    </w:p>
    <w:p w:rsidRPr="00D52539" w:rsidR="00C942DD" w:rsidP="00C942DD" w:rsidRDefault="00C942DD">
      <w:pPr>
        <w:pStyle w:val="Titre4"/>
        <w:spacing w:before="0" w:after="0"/>
        <w:rPr>
          <w:b w:val="false"/>
          <w:i/>
          <w:sz w:val="10"/>
          <w:szCs w:val="10"/>
        </w:rPr>
      </w:pPr>
      <w:r w:rsidRPr="00D52539">
        <w:rPr>
          <w:b w:val="false"/>
          <w:i/>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Pr="00D52539" w:rsidR="00C942DD" w:rsidP="00C942DD" w:rsidRDefault="00C942DD">
      <w:pPr>
        <w:pStyle w:val="Titre4"/>
        <w:spacing w:before="0" w:after="0"/>
        <w:rPr>
          <w:b w:val="false"/>
          <w:i/>
          <w:sz w:val="10"/>
          <w:szCs w:val="10"/>
        </w:rPr>
      </w:pPr>
      <w:r w:rsidRPr="00D52539">
        <w:rPr>
          <w:b w:val="false"/>
          <w:i/>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Pr="00D52539" w:rsidR="00C942DD" w:rsidP="00C942DD" w:rsidRDefault="00C942DD">
      <w:pPr>
        <w:pStyle w:val="Titre4"/>
        <w:spacing w:before="0" w:after="0"/>
        <w:rPr>
          <w:b w:val="false"/>
          <w:i/>
          <w:sz w:val="10"/>
          <w:szCs w:val="10"/>
        </w:rPr>
      </w:pPr>
      <w:r w:rsidRPr="00D52539">
        <w:rPr>
          <w:b w:val="false"/>
          <w:i/>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Pr="00D52539" w:rsidR="00C942DD" w:rsidP="00C942DD" w:rsidRDefault="00C942DD">
      <w:pPr>
        <w:pStyle w:val="Titre4"/>
        <w:spacing w:before="0" w:after="0"/>
        <w:rPr>
          <w:b w:val="false"/>
          <w:sz w:val="10"/>
          <w:szCs w:val="10"/>
        </w:rPr>
      </w:pPr>
      <w:r w:rsidRPr="00D52539">
        <w:rPr>
          <w:sz w:val="10"/>
          <w:szCs w:val="10"/>
        </w:rPr>
        <w:t>Article L.624-17</w:t>
      </w:r>
      <w:r w:rsidRPr="00D52539">
        <w:rPr>
          <w:b w:val="false"/>
          <w:sz w:val="10"/>
          <w:szCs w:val="10"/>
        </w:rPr>
        <w:t> : « </w:t>
      </w:r>
      <w:r w:rsidRPr="00D52539">
        <w:rPr>
          <w:b w:val="false"/>
          <w:i/>
          <w:sz w:val="10"/>
          <w:szCs w:val="10"/>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D52539">
        <w:rPr>
          <w:b w:val="false"/>
          <w:sz w:val="10"/>
          <w:szCs w:val="10"/>
        </w:rPr>
        <w:t> ».</w:t>
      </w:r>
    </w:p>
    <w:p w:rsidRPr="00D52539" w:rsidR="00C942DD" w:rsidP="00C942DD" w:rsidRDefault="00C942DD">
      <w:pPr>
        <w:pStyle w:val="Titre4"/>
        <w:spacing w:before="0" w:after="0"/>
        <w:rPr>
          <w:b w:val="false"/>
          <w:i/>
          <w:sz w:val="10"/>
          <w:szCs w:val="10"/>
        </w:rPr>
      </w:pPr>
      <w:r w:rsidRPr="00D52539">
        <w:rPr>
          <w:sz w:val="10"/>
          <w:szCs w:val="10"/>
        </w:rPr>
        <w:t>Article L.624-18 </w:t>
      </w:r>
      <w:r w:rsidRPr="00D52539">
        <w:rPr>
          <w:b w:val="false"/>
          <w:sz w:val="10"/>
          <w:szCs w:val="10"/>
        </w:rPr>
        <w:t>: « </w:t>
      </w:r>
      <w:r w:rsidRPr="00D52539">
        <w:rPr>
          <w:b w:val="false"/>
          <w:i/>
          <w:sz w:val="10"/>
          <w:szCs w:val="10"/>
        </w:rPr>
        <w:t>Peut être revendiqué le prix ou la partie du prix des biens visés à l'article L. 624-16 qui n'a été ni payé, ni réglé en valeur, ni compensé entre le débiteur et l'acheteur à la date du jugement ouvrant la</w:t>
      </w:r>
    </w:p>
    <w:p w:rsidRPr="00D52539" w:rsidR="00C942DD" w:rsidP="00C942DD" w:rsidRDefault="00C942DD">
      <w:pPr>
        <w:pStyle w:val="Titre4"/>
        <w:spacing w:before="0" w:after="0"/>
        <w:rPr>
          <w:b w:val="false"/>
          <w:sz w:val="10"/>
          <w:szCs w:val="10"/>
        </w:rPr>
      </w:pPr>
      <w:proofErr w:type="gramStart"/>
      <w:r w:rsidRPr="00D52539">
        <w:rPr>
          <w:b w:val="false"/>
          <w:i/>
          <w:sz w:val="10"/>
          <w:szCs w:val="10"/>
        </w:rPr>
        <w:t>procédure</w:t>
      </w:r>
      <w:proofErr w:type="gramEnd"/>
      <w:r w:rsidRPr="00D52539">
        <w:rPr>
          <w:b w:val="false"/>
          <w:i/>
          <w:sz w:val="10"/>
          <w:szCs w:val="10"/>
        </w:rPr>
        <w:t xml:space="preserve">. </w:t>
      </w:r>
      <w:proofErr w:type="spellStart"/>
      <w:r w:rsidRPr="00D52539">
        <w:rPr>
          <w:b w:val="false"/>
          <w:i/>
          <w:sz w:val="10"/>
          <w:szCs w:val="10"/>
        </w:rPr>
        <w:t>Peut être</w:t>
      </w:r>
      <w:proofErr w:type="spellEnd"/>
      <w:r w:rsidRPr="00D52539">
        <w:rPr>
          <w:b w:val="false"/>
          <w:i/>
          <w:sz w:val="10"/>
          <w:szCs w:val="10"/>
        </w:rPr>
        <w:t xml:space="preserve"> revendiquée dans les mêmes conditions l'indemnité d'assurance subrogée au bien.</w:t>
      </w:r>
      <w:r w:rsidRPr="00D52539">
        <w:rPr>
          <w:b w:val="false"/>
          <w:sz w:val="10"/>
          <w:szCs w:val="10"/>
        </w:rPr>
        <w:t> »</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p>
    <w:p w:rsidRPr="00D52539" w:rsidR="00C942DD" w:rsidP="00C942DD" w:rsidRDefault="00C942DD">
      <w:pPr>
        <w:pStyle w:val="Normal"/>
        <w:rPr>
          <w:sz w:val="10"/>
          <w:szCs w:val="10"/>
        </w:rPr>
      </w:pPr>
      <w:r w:rsidRPr="00D52539">
        <w:rPr>
          <w:b/>
          <w:i/>
          <w:sz w:val="10"/>
          <w:szCs w:val="10"/>
        </w:rPr>
        <w:lastRenderedPageBreak/>
        <w:t xml:space="preserve">     A défaut d'acquiescement dans le délai d'un mois à compter de la réception de la demande, le demandeur doit, sous peine de forclusion</w:t>
      </w:r>
    </w:p>
    <w:p w:rsidRPr="00D52539" w:rsidR="00C942DD" w:rsidP="00C942DD" w:rsidRDefault="00C942DD">
      <w:pPr>
        <w:pStyle w:val="Titre6"/>
        <w:spacing w:before="0" w:after="0"/>
        <w:rPr>
          <w:b w:val="false"/>
          <w:i/>
          <w:sz w:val="10"/>
          <w:szCs w:val="10"/>
        </w:rPr>
      </w:pPr>
      <w:r w:rsidRPr="00D52539">
        <w:rPr>
          <w:sz w:val="10"/>
          <w:szCs w:val="10"/>
        </w:rPr>
        <w:t>Article R.624-13 : « </w:t>
      </w:r>
      <w:r w:rsidRPr="00D52539">
        <w:rPr>
          <w:b w:val="false"/>
          <w:i/>
          <w:sz w:val="10"/>
          <w:szCs w:val="10"/>
        </w:rPr>
        <w:t xml:space="preserve">La demande en revendication d'un bien est adressée dans le délai prévu à l'article L. 624-9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 xml:space="preserve">     Avant de statuer, le juge-commissaire recueille les     observations des parties intéressées.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 xml:space="preserve">La demande en revendication emporte de plein droit demande en restitution </w:t>
      </w:r>
      <w:r w:rsidRPr="00D52539">
        <w:rPr>
          <w:rFonts w:ascii="Arial Narrow" w:hAnsi="Arial Narrow"/>
          <w:sz w:val="10"/>
          <w:szCs w:val="10"/>
        </w:rPr>
        <w:t>».</w:t>
      </w:r>
    </w:p>
    <w:p w:rsidRPr="00D52539" w:rsidR="00C942DD" w:rsidP="00C942DD" w:rsidRDefault="00C942DD">
      <w:pPr>
        <w:pStyle w:val="Titre5"/>
        <w:spacing w:before="0" w:after="0"/>
        <w:rPr>
          <w:b w:val="false"/>
          <w:i w:val="false"/>
          <w:sz w:val="10"/>
          <w:szCs w:val="10"/>
        </w:rPr>
      </w:pPr>
      <w:r w:rsidRPr="00D52539">
        <w:rPr>
          <w:sz w:val="10"/>
          <w:szCs w:val="10"/>
        </w:rPr>
        <w:t>Article R624-14 </w:t>
      </w:r>
      <w:r w:rsidRPr="00D52539">
        <w:rPr>
          <w:b w:val="false"/>
          <w:sz w:val="10"/>
          <w:szCs w:val="10"/>
        </w:rPr>
        <w:t>: « </w:t>
      </w:r>
      <w:r w:rsidRPr="00D52539">
        <w:rPr>
          <w:b w:val="false"/>
          <w:i w:val="false"/>
          <w:sz w:val="10"/>
          <w:szCs w:val="10"/>
        </w:rPr>
        <w:t>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D52539">
        <w:rPr>
          <w:rFonts w:ascii="Arial Narrow" w:hAnsi="Arial Narrow"/>
          <w:sz w:val="10"/>
          <w:szCs w:val="10"/>
        </w:rPr>
        <w:t> »</w:t>
      </w:r>
    </w:p>
    <w:p w:rsidRPr="00D52539" w:rsidR="00C942DD" w:rsidP="00C942DD" w:rsidRDefault="00C942DD">
      <w:pPr>
        <w:pStyle w:val="Titre5"/>
        <w:spacing w:before="0" w:after="0"/>
        <w:rPr>
          <w:b w:val="false"/>
          <w:i w:val="false"/>
          <w:sz w:val="10"/>
          <w:szCs w:val="10"/>
        </w:rPr>
      </w:pPr>
      <w:r w:rsidRPr="00D52539">
        <w:rPr>
          <w:sz w:val="10"/>
          <w:szCs w:val="10"/>
        </w:rPr>
        <w:t>Article R624-15</w:t>
      </w:r>
      <w:r w:rsidRPr="00D52539">
        <w:rPr>
          <w:b w:val="false"/>
          <w:sz w:val="10"/>
          <w:szCs w:val="10"/>
        </w:rPr>
        <w:t> :</w:t>
      </w:r>
      <w:r w:rsidRPr="00D52539">
        <w:rPr>
          <w:sz w:val="10"/>
          <w:szCs w:val="10"/>
        </w:rPr>
        <w:t xml:space="preserve"> </w:t>
      </w:r>
      <w:r w:rsidRPr="00D52539">
        <w:rPr>
          <w:b w:val="false"/>
          <w:sz w:val="10"/>
          <w:szCs w:val="10"/>
        </w:rPr>
        <w:t>« </w:t>
      </w:r>
      <w:r w:rsidRPr="00D52539">
        <w:rPr>
          <w:b w:val="false"/>
          <w:i w:val="false"/>
          <w:sz w:val="10"/>
          <w:szCs w:val="10"/>
        </w:rPr>
        <w:t>Pour bénéficier des dispositions de l'article L. 624-10, les contrats qui y sont mentionnés doivent avoir été publiés avant le jugement d'ouverture selon les modalités qui leur sont applicables.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w:t>
      </w:r>
      <w:r w:rsidRPr="00D52539">
        <w:rPr>
          <w:rFonts w:ascii="Arial Narrow" w:hAnsi="Arial Narrow"/>
          <w:sz w:val="10"/>
          <w:szCs w:val="10"/>
        </w:rPr>
        <w:t> ».</w:t>
      </w:r>
    </w:p>
    <w:p w:rsidR="00C942DD" w:rsidP="00C942DD" w:rsidRDefault="00C942DD">
      <w:pPr>
        <w:pStyle w:val="Titre5"/>
        <w:spacing w:before="0" w:after="0"/>
        <w:rPr>
          <w:b w:val="false"/>
          <w:i w:val="false"/>
          <w:sz w:val="10"/>
          <w:szCs w:val="10"/>
        </w:rPr>
      </w:pPr>
      <w:r w:rsidRPr="00D52539">
        <w:rPr>
          <w:sz w:val="10"/>
          <w:szCs w:val="10"/>
        </w:rPr>
        <w:t>Article R624-16 </w:t>
      </w:r>
      <w:r w:rsidRPr="00D52539">
        <w:rPr>
          <w:b w:val="false"/>
          <w:i w:val="false"/>
          <w:sz w:val="10"/>
          <w:szCs w:val="10"/>
        </w:rPr>
        <w:t>: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Pr="00D52539" w:rsidR="00D52539" w:rsidP="00D52539" w:rsidRDefault="00D52539">
      <w:pPr>
        <w:pStyle w:val="Normal"/>
      </w:pP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bCs/>
          <w:sz w:val="10"/>
          <w:szCs w:val="10"/>
        </w:rPr>
      </w:pPr>
      <w:r w:rsidRPr="00D52539">
        <w:rPr>
          <w:rFonts w:ascii="Arial Narrow" w:hAnsi="Arial Narrow"/>
          <w:b/>
          <w:bCs/>
          <w:sz w:val="10"/>
          <w:szCs w:val="10"/>
        </w:rPr>
        <w:t>CONTROLEURS</w:t>
      </w:r>
    </w:p>
    <w:p w:rsidR="00D52539" w:rsidP="00C942DD" w:rsidRDefault="00D52539">
      <w:pPr>
        <w:pStyle w:val="Normal"/>
        <w:autoSpaceDE w:val="false"/>
        <w:autoSpaceDN w:val="false"/>
        <w:adjustRightInd w:val="false"/>
        <w:rPr>
          <w:rFonts w:ascii="Arial Narrow" w:hAnsi="Arial Narrow"/>
          <w:b/>
          <w:bCs/>
          <w:sz w:val="10"/>
          <w:szCs w:val="10"/>
          <w:u w:val="single"/>
        </w:rPr>
      </w:pP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
          <w:bCs/>
          <w:sz w:val="10"/>
          <w:szCs w:val="10"/>
          <w:u w:val="single"/>
        </w:rPr>
        <w:t>Article L621-10 </w:t>
      </w:r>
      <w:r w:rsidRPr="00D52539">
        <w:rPr>
          <w:rFonts w:ascii="Arial Narrow" w:hAnsi="Arial Narrow"/>
          <w:bCs/>
          <w:sz w:val="10"/>
          <w:szCs w:val="10"/>
        </w:rPr>
        <w:t>: « </w:t>
      </w:r>
      <w:r w:rsidRPr="00D52539">
        <w:rPr>
          <w:rFonts w:ascii="Arial Narrow" w:hAnsi="Arial Narrow"/>
          <w:bCs/>
          <w:i/>
          <w:sz w:val="10"/>
          <w:szCs w:val="10"/>
        </w:rPr>
        <w:t>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Pr="00D52539" w:rsidR="00C942DD" w:rsidP="00C942DD" w:rsidRDefault="00C942DD">
      <w:pPr>
        <w:pStyle w:val="Normal"/>
        <w:autoSpaceDE w:val="false"/>
        <w:autoSpaceDN w:val="false"/>
        <w:adjustRightInd w:val="false"/>
        <w:rPr>
          <w:rFonts w:ascii="Arial Narrow" w:hAnsi="Arial Narrow"/>
          <w:bCs/>
          <w:i/>
          <w:sz w:val="10"/>
          <w:szCs w:val="10"/>
        </w:rPr>
      </w:pPr>
      <w:r w:rsidRPr="00D52539">
        <w:rPr>
          <w:rFonts w:ascii="Arial Narrow" w:hAnsi="Arial Narrow"/>
          <w:bCs/>
          <w:i/>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bCs/>
          <w:i/>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w:t>
      </w:r>
      <w:r w:rsidRPr="00D52539">
        <w:rPr>
          <w:rFonts w:ascii="Arial Narrow" w:hAnsi="Arial Narrow"/>
          <w:bCs/>
          <w:sz w:val="10"/>
          <w:szCs w:val="10"/>
        </w:rPr>
        <w:t>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R.621-19</w:t>
      </w:r>
      <w:r w:rsidRPr="00D52539">
        <w:rPr>
          <w:rFonts w:ascii="Arial Narrow" w:hAnsi="Arial Narrow"/>
          <w:sz w:val="10"/>
          <w:szCs w:val="10"/>
        </w:rPr>
        <w:t> : « </w:t>
      </w:r>
      <w:r w:rsidRPr="00D52539">
        <w:rPr>
          <w:rFonts w:ascii="Arial Narrow" w:hAnsi="Arial Narrow"/>
          <w:i/>
          <w:sz w:val="10"/>
          <w:szCs w:val="10"/>
        </w:rPr>
        <w:t>Le mandataire judiciaire prend toute mesure pour informer et consulter les créanciers.</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r w:rsidRPr="00D52539">
        <w:rPr>
          <w:rFonts w:ascii="Arial Narrow" w:hAnsi="Arial Narrow"/>
          <w:sz w:val="10"/>
          <w:szCs w:val="10"/>
        </w:rPr>
        <w:t>»</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R.621-24</w:t>
      </w:r>
      <w:r w:rsidRPr="00D52539">
        <w:rPr>
          <w:rFonts w:ascii="Arial Narrow" w:hAnsi="Arial Narrow"/>
          <w:sz w:val="10"/>
          <w:szCs w:val="10"/>
        </w:rPr>
        <w:t> : « </w:t>
      </w:r>
      <w:r w:rsidRPr="00D52539">
        <w:rPr>
          <w:rFonts w:ascii="Arial Narrow" w:hAnsi="Arial Narrow"/>
          <w:i/>
          <w:sz w:val="10"/>
          <w:szCs w:val="10"/>
        </w:rPr>
        <w:t>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Aucun contrôleur ne peut être désigné par le juge-commissaire avant l'expiration d'un délai de vingt jours à compter du prononcé du jugement d'ouverture de la procédure.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Le créancier qui demande à être désigné contrôleur atteste sur l'honneur qu'il remplit les conditions prévues au troisième alinéa de l'article L. 621-10</w:t>
      </w:r>
      <w:r w:rsidRPr="00D52539">
        <w:rPr>
          <w:rFonts w:ascii="Arial Narrow" w:hAnsi="Arial Narrow"/>
          <w:sz w:val="10"/>
          <w:szCs w:val="10"/>
        </w:rPr>
        <w:t> ».</w:t>
      </w:r>
    </w:p>
    <w:p w:rsidRPr="00D52539" w:rsidR="00C942DD" w:rsidP="00C942DD" w:rsidRDefault="00C942DD">
      <w:pPr>
        <w:pStyle w:val="Normal"/>
        <w:pBdr>
          <w:top w:val="single" w:color="auto" w:sz="4" w:space="1"/>
          <w:bottom w:val="single" w:color="auto" w:sz="4" w:space="1"/>
        </w:pBdr>
        <w:autoSpaceDE w:val="false"/>
        <w:autoSpaceDN w:val="false"/>
        <w:adjustRightInd w:val="false"/>
        <w:jc w:val="center"/>
        <w:rPr>
          <w:rFonts w:ascii="Arial Narrow" w:hAnsi="Arial Narrow"/>
          <w:b/>
          <w:sz w:val="10"/>
          <w:szCs w:val="10"/>
        </w:rPr>
      </w:pPr>
      <w:r w:rsidRPr="00D52539">
        <w:rPr>
          <w:rFonts w:ascii="Arial Narrow" w:hAnsi="Arial Narrow"/>
          <w:b/>
          <w:sz w:val="10"/>
          <w:szCs w:val="10"/>
        </w:rPr>
        <w:t>MODALITES DE COMMUNICATION ELECTRONIQUE</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b/>
          <w:sz w:val="10"/>
          <w:szCs w:val="10"/>
          <w:u w:val="single"/>
        </w:rPr>
        <w:t>Article D.814-58-3</w:t>
      </w:r>
      <w:r w:rsidRPr="00D52539">
        <w:rPr>
          <w:rFonts w:ascii="Arial Narrow" w:hAnsi="Arial Narrow"/>
          <w:sz w:val="10"/>
          <w:szCs w:val="10"/>
        </w:rPr>
        <w:t xml:space="preserve"> : </w:t>
      </w:r>
      <w:r w:rsidRPr="00D52539">
        <w:rPr>
          <w:rFonts w:ascii="Arial Narrow" w:hAnsi="Arial Narrow"/>
          <w:i/>
          <w:sz w:val="10"/>
          <w:szCs w:val="10"/>
        </w:rPr>
        <w:t>« Peuvent faire l'objet d'une communication électronique, conformément à l'article L. 814-13, les actes de procédure suivants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1° Concernant les créances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a) La demande et les informations prévues par le second alinéa de l'article R. 621-19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b) La déclaration prévue à l'article L. 622-24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c) La transmission prévue au deuxième alinéa de l'article L. 628-7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d) L'information prévue au IV des articles L. 622-17 et L. 641-13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e) L'avis et la réponse du créancier prévus à l'article L. 622-27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f) La déclaration de créance de dommages et intérêts prévue au V des articles L. 622-13 et L. 641-11-1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2° Concernant les biens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Les revendications et demandes de restitution prévues à la section III du chapitre IV du titre II du livre VI ;</w:t>
      </w:r>
    </w:p>
    <w:p w:rsidRPr="00D52539" w:rsidR="00C942DD" w:rsidP="00C942DD" w:rsidRDefault="00C942DD">
      <w:pPr>
        <w:pStyle w:val="Normal"/>
        <w:numPr>
          <w:ilvl w:val="0"/>
          <w:numId w:val="1"/>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L'acquiescement et la contestation par l'administrateur ou le liquidateur prévus aux articles L. 624-17 et L. 641-14-1 ;</w:t>
      </w:r>
    </w:p>
    <w:p w:rsidRPr="00D52539" w:rsidR="00C942DD" w:rsidP="00C942DD" w:rsidRDefault="00C942DD">
      <w:pPr>
        <w:pStyle w:val="Normal"/>
        <w:autoSpaceDE w:val="false"/>
        <w:autoSpaceDN w:val="false"/>
        <w:adjustRightInd w:val="false"/>
        <w:rPr>
          <w:rFonts w:ascii="Arial Narrow" w:hAnsi="Arial Narrow"/>
          <w:i/>
          <w:sz w:val="10"/>
          <w:szCs w:val="10"/>
        </w:rPr>
      </w:pPr>
      <w:r w:rsidRPr="00D52539">
        <w:rPr>
          <w:rFonts w:ascii="Arial Narrow" w:hAnsi="Arial Narrow"/>
          <w:i/>
          <w:sz w:val="10"/>
          <w:szCs w:val="10"/>
        </w:rPr>
        <w:t>3° Concernant les contrats en cours :</w:t>
      </w:r>
    </w:p>
    <w:p w:rsidRPr="00D52539" w:rsidR="00C942DD" w:rsidP="00C942DD" w:rsidRDefault="00C942DD">
      <w:pPr>
        <w:pStyle w:val="Normal"/>
        <w:numPr>
          <w:ilvl w:val="0"/>
          <w:numId w:val="2"/>
        </w:numPr>
        <w:autoSpaceDE w:val="false"/>
        <w:autoSpaceDN w:val="false"/>
        <w:adjustRightInd w:val="false"/>
        <w:ind w:left="0"/>
        <w:rPr>
          <w:rFonts w:ascii="Arial Narrow" w:hAnsi="Arial Narrow"/>
          <w:i/>
          <w:sz w:val="10"/>
          <w:szCs w:val="10"/>
        </w:rPr>
      </w:pPr>
      <w:r w:rsidRPr="00D52539">
        <w:rPr>
          <w:rFonts w:ascii="Arial Narrow" w:hAnsi="Arial Narrow"/>
          <w:i/>
          <w:sz w:val="10"/>
          <w:szCs w:val="10"/>
        </w:rPr>
        <w:t>La mise en demeure adressée à l'administrateur ou au liquidateur conformément aux articles L. 622-13 ou L. 641-11-1 ;</w:t>
      </w:r>
    </w:p>
    <w:p w:rsidRPr="00D52539" w:rsidR="00C942DD" w:rsidP="00C942DD" w:rsidRDefault="00C942DD">
      <w:pPr>
        <w:pStyle w:val="Normal"/>
        <w:autoSpaceDE w:val="false"/>
        <w:autoSpaceDN w:val="false"/>
        <w:adjustRightInd w:val="false"/>
        <w:rPr>
          <w:rFonts w:ascii="Arial Narrow" w:hAnsi="Arial Narrow"/>
          <w:sz w:val="10"/>
          <w:szCs w:val="10"/>
        </w:rPr>
      </w:pPr>
      <w:r w:rsidRPr="00D52539">
        <w:rPr>
          <w:rFonts w:ascii="Arial Narrow" w:hAnsi="Arial Narrow"/>
          <w:i/>
          <w:sz w:val="10"/>
          <w:szCs w:val="10"/>
        </w:rPr>
        <w:t>b) La réponse faite à la mise en demeure par l'administrateur ou le liquidateur dans le délai prévu aux articles L. 622-13 ou L. 641-11-1</w:t>
      </w:r>
      <w:r w:rsidRPr="00D52539">
        <w:rPr>
          <w:rFonts w:ascii="Arial Narrow" w:hAnsi="Arial Narrow"/>
          <w:sz w:val="10"/>
          <w:szCs w:val="10"/>
        </w:rPr>
        <w:t> ».</w:t>
      </w:r>
    </w:p>
    <w:p w:rsidR="00FF6D4E" w:rsidP="00C942DD" w:rsidRDefault="00FF6D4E">
      <w:pPr>
        <w:pStyle w:val="Normal"/>
        <w:autoSpaceDE w:val="false"/>
        <w:autoSpaceDN w:val="false"/>
        <w:adjustRightInd w:val="false"/>
        <w:rPr>
          <w:rFonts w:ascii="Arial Narrow" w:hAnsi="Arial Narrow"/>
          <w:sz w:val="12"/>
          <w:szCs w:val="12"/>
        </w:rPr>
        <w:sectPr w:rsidR="00FF6D4E" w:rsidSect="00D52539">
          <w:type w:val="continuous"/>
          <w:pgSz w:w="11906" w:h="16838" w:code="9"/>
          <w:pgMar w:top="426" w:right="1274" w:bottom="142" w:left="1134" w:header="284" w:footer="340" w:gutter="0"/>
          <w:cols w:space="170" w:num="3" w:sep="true"/>
          <w:docGrid w:linePitch="326"/>
        </w:sectPr>
      </w:pPr>
    </w:p>
    <w:p w:rsidR="00C942DD" w:rsidP="005155EA" w:rsidRDefault="00C942DD">
      <w:pPr>
        <w:pStyle w:val="Corpsdetexte"/>
        <w:rPr>
          <w:rFonts w:ascii="Times New Roman" w:hAnsi="Times New Roman" w:cs="Times New Roman"/>
          <w:bCs/>
          <w:i w:val="false"/>
          <w:sz w:val="14"/>
          <w:szCs w:val="14"/>
        </w:rPr>
      </w:pPr>
    </w:p>
    <w:p w:rsidR="00C942DD" w:rsidP="005155EA" w:rsidRDefault="00C942DD">
      <w:pPr>
        <w:pStyle w:val="Corpsdetexte"/>
        <w:rPr>
          <w:rFonts w:ascii="Times New Roman" w:hAnsi="Times New Roman" w:cs="Times New Roman"/>
          <w:bCs/>
          <w:i w:val="false"/>
          <w:sz w:val="14"/>
          <w:szCs w:val="14"/>
        </w:rPr>
      </w:pPr>
    </w:p>
    <w:p w:rsidRPr="00316145" w:rsidR="00C942DD" w:rsidP="005155EA" w:rsidRDefault="00C942DD">
      <w:pPr>
        <w:pStyle w:val="Corpsdetexte"/>
        <w:rPr>
          <w:rFonts w:ascii="Times New Roman" w:hAnsi="Times New Roman" w:cs="Times New Roman"/>
          <w:bCs/>
          <w:i w:val="false"/>
          <w:sz w:val="14"/>
          <w:szCs w:val="14"/>
        </w:rPr>
      </w:pPr>
    </w:p>
    <w:sectPr w:rsidRPr="00316145" w:rsidR="00C942DD" w:rsidSect="00C942DD">
      <w:type w:val="continuous"/>
      <w:pgSz w:w="11906" w:h="16838" w:code="9"/>
      <w:pgMar w:top="426" w:right="1134" w:bottom="851" w:left="1134" w:header="284" w:footer="340" w:gutter="0"/>
      <w:cols w:space="284" w:num="3" w:sep="true"/>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endnote w:type="separator" w:id="0">
    <w:p w:rsidR="008862AF" w:rsidRDefault="008862AF">
      <w:pPr>
        <w:rPr>
          <w:rFonts w:ascii="Times New Roman" w:hAnsi="Times New Roman" w:cs="Times New Roman"/>
        </w:rPr>
      </w:pPr>
      <w:r>
        <w:rPr>
          <w:rFonts w:ascii="Times New Roman" w:hAnsi="Times New Roman" w:cs="Times New Roman"/>
        </w:rPr>
        <w:separator/>
      </w:r>
    </w:p>
  </w:endnote>
  <w:endnote w:type="continuationSeparator" w:id="1">
    <w:p w:rsidR="008862AF" w:rsidRDefault="008862A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nt w:name="Times New Roman">
    <w:panose1 w:val="02020603050405020304"/>
    <w:charset w:val="00"/>
    <w:family w:val="roman"/>
    <w:pitch w:val="variable"/>
    <w:sig w:usb0="20002A87" w:usb1="00000000" w:usb2="00000000" w:usb3="00000000" w:csb0="000001FF" w:csb1="00000000"/>
  </w:font>
  <w:font w:name="CG Omega">
    <w:altName w:val="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rantha Sangam MN">
    <w:altName w:val="Nirmala UI"/>
    <w:panose1 w:val="00000000000000000000"/>
    <w:charset w:val="00"/>
    <w:family w:val="auto"/>
    <w:notTrueType/>
    <w:pitch w:val="variable"/>
    <w:sig w:usb0="00000003" w:usb1="00000000" w:usb2="00000000" w:usb3="00000000" w:csb0="00000001" w:csb1="00000000"/>
  </w:font>
</w:fonts>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034513" w:rsidR="00034513" w:rsidP="000B397E" w:rsidRDefault="00034513">
    <w:pPr>
      <w:pStyle w:val="Pieddepage"/>
      <w:pBdr>
        <w:bottom w:val="single" w:color="auto" w:sz="12" w:space="1"/>
      </w:pBdr>
      <w:tabs>
        <w:tab w:val="left" w:pos="567"/>
        <w:tab w:val="left" w:pos="1928"/>
      </w:tabs>
      <w:jc w:val="center"/>
      <w:rPr>
        <w:sz w:val="16"/>
        <w:szCs w:val="16"/>
      </w:rPr>
    </w:pPr>
  </w:p>
  <w:p w:rsidRPr="00034513" w:rsidR="00034513" w:rsidP="000B397E" w:rsidRDefault="00034513">
    <w:pPr>
      <w:pStyle w:val="Pieddepage"/>
      <w:tabs>
        <w:tab w:val="left" w:pos="567"/>
        <w:tab w:val="left" w:pos="1928"/>
      </w:tabs>
      <w:jc w:val="center"/>
      <w:rPr>
        <w:sz w:val="16"/>
        <w:szCs w:val="16"/>
      </w:rPr>
    </w:pP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Email : contact@rm-mandataires.com</w:t>
    </w:r>
  </w:p>
  <w:p w:rsidR="00E608F3" w:rsidP="00E608F3" w:rsidRDefault="00E608F3">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ftr>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034513" w:rsidR="00034513" w:rsidP="000B397E" w:rsidRDefault="00034513">
    <w:pPr>
      <w:pStyle w:val="Pieddepage"/>
      <w:pBdr>
        <w:bottom w:val="single" w:color="auto" w:sz="12" w:space="1"/>
      </w:pBdr>
      <w:tabs>
        <w:tab w:val="left" w:pos="567"/>
        <w:tab w:val="left" w:pos="1928"/>
      </w:tabs>
      <w:jc w:val="center"/>
      <w:rPr>
        <w:sz w:val="16"/>
        <w:szCs w:val="16"/>
      </w:rPr>
    </w:pPr>
  </w:p>
  <w:p w:rsidRPr="00034513" w:rsidR="00034513" w:rsidP="000B397E" w:rsidRDefault="00034513">
    <w:pPr>
      <w:pStyle w:val="Pieddepage"/>
      <w:tabs>
        <w:tab w:val="left" w:pos="567"/>
        <w:tab w:val="left" w:pos="1928"/>
      </w:tabs>
      <w:jc w:val="center"/>
      <w:rPr>
        <w:sz w:val="16"/>
        <w:szCs w:val="16"/>
      </w:rPr>
    </w:pP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Email : contact@rm-mandataires.com</w:t>
    </w:r>
  </w:p>
  <w:p w:rsidR="00E608F3" w:rsidP="00E608F3" w:rsidRDefault="00E608F3">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034513" w:rsidR="00034513" w:rsidP="000B397E" w:rsidRDefault="00034513">
    <w:pPr>
      <w:pStyle w:val="Pieddepage"/>
      <w:pBdr>
        <w:bottom w:val="single" w:color="auto" w:sz="12" w:space="1"/>
      </w:pBdr>
      <w:tabs>
        <w:tab w:val="left" w:pos="567"/>
        <w:tab w:val="left" w:pos="1928"/>
      </w:tabs>
      <w:jc w:val="center"/>
      <w:rPr>
        <w:sz w:val="16"/>
        <w:szCs w:val="16"/>
      </w:rPr>
    </w:pPr>
  </w:p>
  <w:p w:rsidRPr="00034513" w:rsidR="00034513" w:rsidP="000B397E" w:rsidRDefault="00034513">
    <w:pPr>
      <w:pStyle w:val="Pieddepage"/>
      <w:tabs>
        <w:tab w:val="left" w:pos="567"/>
        <w:tab w:val="left" w:pos="1928"/>
      </w:tabs>
      <w:jc w:val="center"/>
      <w:rPr>
        <w:sz w:val="16"/>
        <w:szCs w:val="16"/>
      </w:rPr>
    </w:pP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Email : contact@rm-mandataires.com</w:t>
    </w:r>
  </w:p>
  <w:p w:rsidR="00E608F3" w:rsidP="00E608F3" w:rsidRDefault="00E608F3">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034513" w:rsidR="00034513" w:rsidP="000B397E" w:rsidRDefault="00034513">
    <w:pPr>
      <w:pStyle w:val="Pieddepage"/>
      <w:pBdr>
        <w:bottom w:val="single" w:color="auto" w:sz="12" w:space="1"/>
      </w:pBdr>
      <w:tabs>
        <w:tab w:val="left" w:pos="567"/>
        <w:tab w:val="left" w:pos="1928"/>
      </w:tabs>
      <w:jc w:val="center"/>
      <w:rPr>
        <w:sz w:val="16"/>
        <w:szCs w:val="16"/>
      </w:rPr>
    </w:pPr>
  </w:p>
  <w:p w:rsidRPr="00034513" w:rsidR="00034513" w:rsidP="000B397E" w:rsidRDefault="00034513">
    <w:pPr>
      <w:pStyle w:val="Pieddepage"/>
      <w:tabs>
        <w:tab w:val="left" w:pos="567"/>
        <w:tab w:val="left" w:pos="1928"/>
      </w:tabs>
      <w:jc w:val="center"/>
      <w:rPr>
        <w:sz w:val="16"/>
        <w:szCs w:val="16"/>
      </w:rPr>
    </w:pP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Email : contact@rm-mandataires.com</w:t>
    </w:r>
  </w:p>
  <w:p w:rsidR="00E608F3" w:rsidP="00E608F3" w:rsidRDefault="00E608F3">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034513" w:rsidR="00034513" w:rsidP="000B397E" w:rsidRDefault="00034513">
    <w:pPr>
      <w:pStyle w:val="Pieddepage"/>
      <w:pBdr>
        <w:bottom w:val="single" w:color="auto" w:sz="12" w:space="1"/>
      </w:pBdr>
      <w:tabs>
        <w:tab w:val="left" w:pos="567"/>
        <w:tab w:val="left" w:pos="1928"/>
      </w:tabs>
      <w:jc w:val="center"/>
      <w:rPr>
        <w:sz w:val="16"/>
        <w:szCs w:val="16"/>
      </w:rPr>
    </w:pPr>
  </w:p>
  <w:p w:rsidRPr="00034513" w:rsidR="00034513" w:rsidP="000B397E" w:rsidRDefault="00034513">
    <w:pPr>
      <w:pStyle w:val="Pieddepage"/>
      <w:tabs>
        <w:tab w:val="left" w:pos="567"/>
        <w:tab w:val="left" w:pos="1928"/>
      </w:tabs>
      <w:jc w:val="center"/>
      <w:rPr>
        <w:sz w:val="16"/>
        <w:szCs w:val="16"/>
      </w:rPr>
    </w:pP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E608F3" w:rsidP="00E608F3" w:rsidRDefault="00E608F3">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Email : contact@rm-mandataires.com</w:t>
    </w:r>
  </w:p>
  <w:p w:rsidR="00E608F3" w:rsidP="00E608F3" w:rsidRDefault="00E608F3">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otnote w:type="separator" w:id="0">
    <w:p w:rsidR="008862AF" w:rsidRDefault="008862AF">
      <w:pPr>
        <w:rPr>
          <w:rFonts w:ascii="Times New Roman" w:hAnsi="Times New Roman" w:cs="Times New Roman"/>
        </w:rPr>
      </w:pPr>
      <w:r>
        <w:rPr>
          <w:rFonts w:ascii="Times New Roman" w:hAnsi="Times New Roman" w:cs="Times New Roman"/>
        </w:rPr>
        <w:separator/>
      </w:r>
    </w:p>
  </w:footnote>
  <w:footnote w:type="continuationSeparator" w:id="1">
    <w:p w:rsidR="008862AF" w:rsidRDefault="008862AF">
      <w:pPr>
        <w:rPr>
          <w:rFonts w:ascii="Times New Roman" w:hAnsi="Times New Roman" w:cs="Times New Roman"/>
        </w:rPr>
      </w:pPr>
      <w:r>
        <w:rPr>
          <w:rFonts w:ascii="Times New Roman" w:hAnsi="Times New Roman" w:cs="Times New Roman"/>
        </w:rPr>
        <w:continuationSeparator/>
      </w:r>
    </w:p>
  </w:footnote>
</w:footnotes>
</file>

<file path=word/header.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tbl>
    <w:tblPr>
      <w:tblW w:w="10766" w:type="dxa"/>
      <w:tblInd w:w="-459" w:type="dxa"/>
      <w:tblBorders>
        <w:insideH w:val="single" w:color="auto" w:sz="4" w:space="0"/>
      </w:tblBorders>
      <w:tblLook w:firstRow="1" w:lastRow="0" w:firstColumn="1" w:lastColumn="0" w:noHBand="0" w:noVBand="1" w:val="04A0"/>
    </w:tblPr>
    <w:tblGrid>
      <w:gridCol w:w="2127"/>
      <w:gridCol w:w="6520"/>
      <w:gridCol w:w="2119"/>
    </w:tblGrid>
    <w:tr w:rsidR="00E608F3" w:rsidTr="00E608F3">
      <w:trPr>
        <w:trHeight w:val="2116"/>
      </w:trPr>
      <w:tc>
        <w:tcPr>
          <w:tcW w:w="2127" w:type="dxa"/>
          <w:vAlign w:val="bottom"/>
          <w:hideMark/>
        </w:tcPr>
        <w:p w:rsidR="00E608F3" w:rsidRDefault="00E608F3">
          <w:pPr>
            <w:pStyle w:val="Normal-TBL-BR-2"/>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3" name="Image 3"/>
                <wp:cNvGraphicFramePr>
                  <a:graphicFrameLocks noChangeAspect="true"/>
                </wp:cNvGraphicFramePr>
                <a:graphic>
                  <a:graphicData uri="http://schemas.openxmlformats.org/drawingml/2006/picture">
                    <pic:pic>
                      <pic:nvPicPr>
                        <pic:cNvPr id="0" name="Image 1"/>
                        <pic:cNvPicPr>
                          <a:picLocks noChangeAspect="true" noChangeArrowheads="true"/>
                        </pic:cNvPicPr>
                      </pic:nvPicPr>
                      <pic:blipFill>
                        <a:blip r:embed="rId1">
                          <a:extLst>
                            <a:ext uri="{28A0092B-C50C-407E-A947-70E740481C1C}">
                              <a14:useLocalDpi val="false"/>
                            </a:ext>
                          </a:extLst>
                        </a:blip>
                        <a:srcRect l="22241" r="19048"/>
                        <a:stretch>
                          <a:fillRect/>
                        </a:stretch>
                      </pic:blipFill>
                      <pic:spPr bwMode="auto">
                        <a:xfrm>
                          <a:off x="0" y="0"/>
                          <a:ext cx="1133475" cy="1181100"/>
                        </a:xfrm>
                        <a:prstGeom prst="rect">
                          <a:avLst/>
                        </a:prstGeom>
                        <a:noFill/>
                        <a:ln>
                          <a:noFill/>
                        </a:ln>
                        <a:effectLst>
                          <a:outerShdw dist="107763" dir="18900000" algn="ctr" rotWithShape="false">
                            <a:srgbClr val="808080">
                              <a:alpha val="50000"/>
                            </a:srgbClr>
                          </a:outerShdw>
                        </a:effectLst>
                      </pic:spPr>
                    </pic:pic>
                  </a:graphicData>
                </a:graphic>
              </wp:inline>
            </w:drawing>
          </w:r>
        </w:p>
      </w:tc>
      <w:tc>
        <w:tcPr>
          <w:tcW w:w="6520" w:type="dxa"/>
          <w:vAlign w:val="center"/>
          <w:hideMark/>
        </w:tcPr>
        <w:p w:rsidR="00E608F3" w:rsidRDefault="00E608F3">
          <w:pPr>
            <w:pStyle w:val="Normal-TBL-BR-2"/>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E608F3" w:rsidRDefault="00E608F3">
          <w:pPr>
            <w:pStyle w:val="Normal-TBL-BR-2"/>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E608F3" w:rsidRDefault="005134F0">
          <w:pPr>
            <w:pStyle w:val="Normal-TBL-BR-2"/>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style="width:453pt;height:1.5pt" id="_x0000_i1025" o:hr="t" o:hrstd="t" o:hrnoshade="t" o:hrpct="940.0" o:hralign="center" stroked="f" fillcolor="#243f60"/>
            </w:pict>
          </w:r>
        </w:p>
      </w:tc>
      <w:tc>
        <w:tcPr>
          <w:tcW w:w="2119" w:type="dxa"/>
          <w:vAlign w:val="center"/>
          <w:hideMark/>
        </w:tcPr>
        <w:p w:rsidR="00E608F3" w:rsidRDefault="00E608F3">
          <w:pPr>
            <w:pStyle w:val="Normal-TBL-BR-2"/>
            <w:spacing w:line="276" w:lineRule="auto"/>
            <w:jc w:val="left"/>
            <w:rPr>
              <w:rFonts w:cs="Times New Roman" w:asciiTheme="minorHAnsi" w:hAnsiTheme="minorHAnsi"/>
            </w:rPr>
          </w:pPr>
        </w:p>
      </w:tc>
    </w:tr>
  </w:tbl>
  <w:p w:rsidR="00811FB9" w:rsidP="00CE037D" w:rsidRDefault="00CE037D">
    <w:pPr>
      <w:pStyle w:val="En-tte"/>
      <w:tabs>
        <w:tab w:val="left" w:pos="40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tbl>
    <w:tblPr>
      <w:tblW w:w="10766" w:type="dxa"/>
      <w:tblInd w:w="-459" w:type="dxa"/>
      <w:tblBorders>
        <w:insideH w:val="single" w:color="auto" w:sz="4" w:space="0"/>
      </w:tblBorders>
      <w:tblLook w:firstRow="1" w:lastRow="0" w:firstColumn="1" w:lastColumn="0" w:noHBand="0" w:noVBand="1" w:val="04A0"/>
    </w:tblPr>
    <w:tblGrid>
      <w:gridCol w:w="2127"/>
      <w:gridCol w:w="6520"/>
      <w:gridCol w:w="2119"/>
    </w:tblGrid>
    <w:tr w:rsidR="00E608F3" w:rsidTr="00E608F3">
      <w:trPr>
        <w:trHeight w:val="2116"/>
      </w:trPr>
      <w:tc>
        <w:tcPr>
          <w:tcW w:w="2127" w:type="dxa"/>
          <w:vAlign w:val="bottom"/>
          <w:hideMark/>
        </w:tcPr>
        <w:p w:rsidR="00E608F3" w:rsidRDefault="00E608F3">
          <w:pPr>
            <w:pStyle w:val="Normal-TBL-BR-1"/>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1" name="Image 3"/>
                <wp:cNvGraphicFramePr>
                  <a:graphicFrameLocks noChangeAspect="true"/>
                </wp:cNvGraphicFramePr>
                <a:graphic>
                  <a:graphicData uri="http://schemas.openxmlformats.org/drawingml/2006/picture">
                    <pic:pic>
                      <pic:nvPicPr>
                        <pic:cNvPr id="0" name="Image 1"/>
                        <pic:cNvPicPr>
                          <a:picLocks noChangeAspect="true" noChangeArrowheads="true"/>
                        </pic:cNvPicPr>
                      </pic:nvPicPr>
                      <pic:blipFill>
                        <a:blip r:embed="rId1">
                          <a:extLst>
                            <a:ext uri="{28A0092B-C50C-407E-A947-70E740481C1C}">
                              <a14:useLocalDpi val="false"/>
                            </a:ext>
                          </a:extLst>
                        </a:blip>
                        <a:srcRect l="22241" r="19048"/>
                        <a:stretch>
                          <a:fillRect/>
                        </a:stretch>
                      </pic:blipFill>
                      <pic:spPr bwMode="auto">
                        <a:xfrm>
                          <a:off x="0" y="0"/>
                          <a:ext cx="1133475" cy="1181100"/>
                        </a:xfrm>
                        <a:prstGeom prst="rect">
                          <a:avLst/>
                        </a:prstGeom>
                        <a:noFill/>
                        <a:ln>
                          <a:noFill/>
                        </a:ln>
                        <a:effectLst>
                          <a:outerShdw dist="107763" dir="18900000" algn="ctr" rotWithShape="false">
                            <a:srgbClr val="808080">
                              <a:alpha val="50000"/>
                            </a:srgbClr>
                          </a:outerShdw>
                        </a:effectLst>
                      </pic:spPr>
                    </pic:pic>
                  </a:graphicData>
                </a:graphic>
              </wp:inline>
            </w:drawing>
          </w:r>
        </w:p>
      </w:tc>
      <w:tc>
        <w:tcPr>
          <w:tcW w:w="6520" w:type="dxa"/>
          <w:vAlign w:val="center"/>
          <w:hideMark/>
        </w:tcPr>
        <w:p w:rsidR="00E608F3" w:rsidRDefault="00E608F3">
          <w:pPr>
            <w:pStyle w:val="Normal-TBL-BR-1"/>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E608F3" w:rsidRDefault="00E608F3">
          <w:pPr>
            <w:pStyle w:val="Normal-TBL-BR-1"/>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E608F3" w:rsidRDefault="005134F0">
          <w:pPr>
            <w:pStyle w:val="Normal-TBL-BR-1"/>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style="width:453pt;height:1.5pt" id="_x0000_i1025" o:hr="t" o:hrstd="t" o:hrnoshade="t" o:hrpct="940.0" o:hralign="center" stroked="f" fillcolor="#243f60"/>
            </w:pict>
          </w:r>
        </w:p>
      </w:tc>
      <w:tc>
        <w:tcPr>
          <w:tcW w:w="2119" w:type="dxa"/>
          <w:vAlign w:val="center"/>
          <w:hideMark/>
        </w:tcPr>
        <w:p w:rsidR="00E608F3" w:rsidRDefault="00E608F3">
          <w:pPr>
            <w:pStyle w:val="Normal-TBL-BR-1"/>
            <w:spacing w:line="276" w:lineRule="auto"/>
            <w:jc w:val="left"/>
            <w:rPr>
              <w:rFonts w:cs="Times New Roman" w:asciiTheme="minorHAnsi" w:hAnsiTheme="minorHAnsi"/>
            </w:rPr>
          </w:pPr>
        </w:p>
      </w:tc>
    </w:tr>
  </w:tbl>
  <w:p w:rsidR="00811FB9" w:rsidP="00CE037D" w:rsidRDefault="00CE037D">
    <w:pPr>
      <w:pStyle w:val="En-tte"/>
      <w:tabs>
        <w:tab w:val="left" w:pos="40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tbl>
    <w:tblPr>
      <w:tblW w:w="10766" w:type="dxa"/>
      <w:tblInd w:w="-459" w:type="dxa"/>
      <w:tblBorders>
        <w:insideH w:val="single" w:color="auto" w:sz="4" w:space="0"/>
      </w:tblBorders>
      <w:tblLook w:firstRow="1" w:lastRow="0" w:firstColumn="1" w:lastColumn="0" w:noHBand="0" w:noVBand="1" w:val="04A0"/>
    </w:tblPr>
    <w:tblGrid>
      <w:gridCol w:w="2127"/>
      <w:gridCol w:w="6520"/>
      <w:gridCol w:w="2119"/>
    </w:tblGrid>
    <w:tr w:rsidR="00E608F3" w:rsidTr="00E608F3">
      <w:trPr>
        <w:trHeight w:val="2116"/>
      </w:trPr>
      <w:tc>
        <w:tcPr>
          <w:tcW w:w="2127" w:type="dxa"/>
          <w:vAlign w:val="bottom"/>
          <w:hideMark/>
        </w:tcPr>
        <w:p w:rsidR="00E608F3" w:rsidRDefault="00E608F3">
          <w:pPr>
            <w:pStyle w:val="Normal-TBL-BR-3"/>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5" name="Image 3"/>
                <wp:cNvGraphicFramePr>
                  <a:graphicFrameLocks noChangeAspect="true"/>
                </wp:cNvGraphicFramePr>
                <a:graphic>
                  <a:graphicData uri="http://schemas.openxmlformats.org/drawingml/2006/picture">
                    <pic:pic>
                      <pic:nvPicPr>
                        <pic:cNvPr id="0" name="Image 1"/>
                        <pic:cNvPicPr>
                          <a:picLocks noChangeAspect="true" noChangeArrowheads="true"/>
                        </pic:cNvPicPr>
                      </pic:nvPicPr>
                      <pic:blipFill>
                        <a:blip r:embed="rId1">
                          <a:extLst>
                            <a:ext uri="{28A0092B-C50C-407E-A947-70E740481C1C}">
                              <a14:useLocalDpi val="false"/>
                            </a:ext>
                          </a:extLst>
                        </a:blip>
                        <a:srcRect l="22241" r="19048"/>
                        <a:stretch>
                          <a:fillRect/>
                        </a:stretch>
                      </pic:blipFill>
                      <pic:spPr bwMode="auto">
                        <a:xfrm>
                          <a:off x="0" y="0"/>
                          <a:ext cx="1133475" cy="1181100"/>
                        </a:xfrm>
                        <a:prstGeom prst="rect">
                          <a:avLst/>
                        </a:prstGeom>
                        <a:noFill/>
                        <a:ln>
                          <a:noFill/>
                        </a:ln>
                        <a:effectLst>
                          <a:outerShdw dist="107763" dir="18900000" algn="ctr" rotWithShape="false">
                            <a:srgbClr val="808080">
                              <a:alpha val="50000"/>
                            </a:srgbClr>
                          </a:outerShdw>
                        </a:effectLst>
                      </pic:spPr>
                    </pic:pic>
                  </a:graphicData>
                </a:graphic>
              </wp:inline>
            </w:drawing>
          </w:r>
        </w:p>
      </w:tc>
      <w:tc>
        <w:tcPr>
          <w:tcW w:w="6520" w:type="dxa"/>
          <w:vAlign w:val="center"/>
          <w:hideMark/>
        </w:tcPr>
        <w:p w:rsidR="00E608F3" w:rsidRDefault="00E608F3">
          <w:pPr>
            <w:pStyle w:val="Normal-TBL-BR-3"/>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E608F3" w:rsidRDefault="00E608F3">
          <w:pPr>
            <w:pStyle w:val="Normal-TBL-BR-3"/>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E608F3" w:rsidRDefault="005134F0">
          <w:pPr>
            <w:pStyle w:val="Normal-TBL-BR-3"/>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style="width:453pt;height:1.5pt" id="_x0000_i1025" o:hr="t" o:hrstd="t" o:hrnoshade="t" o:hrpct="940.0" o:hralign="center" stroked="f" fillcolor="#243f60"/>
            </w:pict>
          </w:r>
        </w:p>
      </w:tc>
      <w:tc>
        <w:tcPr>
          <w:tcW w:w="2119" w:type="dxa"/>
          <w:vAlign w:val="center"/>
          <w:hideMark/>
        </w:tcPr>
        <w:p w:rsidR="00E608F3" w:rsidRDefault="00E608F3">
          <w:pPr>
            <w:pStyle w:val="Normal-TBL-BR-3"/>
            <w:spacing w:line="276" w:lineRule="auto"/>
            <w:jc w:val="left"/>
            <w:rPr>
              <w:rFonts w:cs="Times New Roman" w:asciiTheme="minorHAnsi" w:hAnsiTheme="minorHAnsi"/>
            </w:rPr>
          </w:pPr>
        </w:p>
      </w:tc>
    </w:tr>
  </w:tbl>
  <w:p w:rsidR="00811FB9" w:rsidP="00CE037D" w:rsidRDefault="00CE037D">
    <w:pPr>
      <w:pStyle w:val="En-tte"/>
      <w:tabs>
        <w:tab w:val="left" w:pos="40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tbl>
    <w:tblPr>
      <w:tblW w:w="10766" w:type="dxa"/>
      <w:tblInd w:w="-459" w:type="dxa"/>
      <w:tblBorders>
        <w:insideH w:val="single" w:color="auto" w:sz="4" w:space="0"/>
      </w:tblBorders>
      <w:tblLook w:firstRow="1" w:lastRow="0" w:firstColumn="1" w:lastColumn="0" w:noHBand="0" w:noVBand="1" w:val="04A0"/>
    </w:tblPr>
    <w:tblGrid>
      <w:gridCol w:w="2127"/>
      <w:gridCol w:w="6520"/>
      <w:gridCol w:w="2119"/>
    </w:tblGrid>
    <w:tr w:rsidR="00E608F3" w:rsidTr="00E608F3">
      <w:trPr>
        <w:trHeight w:val="2116"/>
      </w:trPr>
      <w:tc>
        <w:tcPr>
          <w:tcW w:w="2127" w:type="dxa"/>
          <w:vAlign w:val="bottom"/>
          <w:hideMark/>
        </w:tcPr>
        <w:p w:rsidR="00E608F3" w:rsidRDefault="00E608F3">
          <w:pPr>
            <w:pStyle w:val="Normal-TBL-BR-4"/>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7" name="Image 3"/>
                <wp:cNvGraphicFramePr>
                  <a:graphicFrameLocks noChangeAspect="true"/>
                </wp:cNvGraphicFramePr>
                <a:graphic>
                  <a:graphicData uri="http://schemas.openxmlformats.org/drawingml/2006/picture">
                    <pic:pic>
                      <pic:nvPicPr>
                        <pic:cNvPr id="0" name="Image 1"/>
                        <pic:cNvPicPr>
                          <a:picLocks noChangeAspect="true" noChangeArrowheads="true"/>
                        </pic:cNvPicPr>
                      </pic:nvPicPr>
                      <pic:blipFill>
                        <a:blip r:embed="rId1">
                          <a:extLst>
                            <a:ext uri="{28A0092B-C50C-407E-A947-70E740481C1C}">
                              <a14:useLocalDpi val="false"/>
                            </a:ext>
                          </a:extLst>
                        </a:blip>
                        <a:srcRect l="22241" r="19048"/>
                        <a:stretch>
                          <a:fillRect/>
                        </a:stretch>
                      </pic:blipFill>
                      <pic:spPr bwMode="auto">
                        <a:xfrm>
                          <a:off x="0" y="0"/>
                          <a:ext cx="1133475" cy="1181100"/>
                        </a:xfrm>
                        <a:prstGeom prst="rect">
                          <a:avLst/>
                        </a:prstGeom>
                        <a:noFill/>
                        <a:ln>
                          <a:noFill/>
                        </a:ln>
                        <a:effectLst>
                          <a:outerShdw dist="107763" dir="18900000" algn="ctr" rotWithShape="false">
                            <a:srgbClr val="808080">
                              <a:alpha val="50000"/>
                            </a:srgbClr>
                          </a:outerShdw>
                        </a:effectLst>
                      </pic:spPr>
                    </pic:pic>
                  </a:graphicData>
                </a:graphic>
              </wp:inline>
            </w:drawing>
          </w:r>
        </w:p>
      </w:tc>
      <w:tc>
        <w:tcPr>
          <w:tcW w:w="6520" w:type="dxa"/>
          <w:vAlign w:val="center"/>
          <w:hideMark/>
        </w:tcPr>
        <w:p w:rsidR="00E608F3" w:rsidRDefault="00E608F3">
          <w:pPr>
            <w:pStyle w:val="Normal-TBL-BR-4"/>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E608F3" w:rsidRDefault="00E608F3">
          <w:pPr>
            <w:pStyle w:val="Normal-TBL-BR-4"/>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E608F3" w:rsidRDefault="005134F0">
          <w:pPr>
            <w:pStyle w:val="Normal-TBL-BR-4"/>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style="width:453pt;height:1.5pt" id="_x0000_i1025" o:hr="t" o:hrstd="t" o:hrnoshade="t" o:hrpct="940.0" o:hralign="center" stroked="f" fillcolor="#243f60"/>
            </w:pict>
          </w:r>
        </w:p>
      </w:tc>
      <w:tc>
        <w:tcPr>
          <w:tcW w:w="2119" w:type="dxa"/>
          <w:vAlign w:val="center"/>
          <w:hideMark/>
        </w:tcPr>
        <w:p w:rsidR="00E608F3" w:rsidRDefault="00E608F3">
          <w:pPr>
            <w:pStyle w:val="Normal-TBL-BR-4"/>
            <w:spacing w:line="276" w:lineRule="auto"/>
            <w:jc w:val="left"/>
            <w:rPr>
              <w:rFonts w:cs="Times New Roman" w:asciiTheme="minorHAnsi" w:hAnsiTheme="minorHAnsi"/>
            </w:rPr>
          </w:pPr>
        </w:p>
      </w:tc>
    </w:tr>
  </w:tbl>
  <w:p w:rsidR="00811FB9" w:rsidP="00CE037D" w:rsidRDefault="00CE037D">
    <w:pPr>
      <w:pStyle w:val="En-tte"/>
      <w:tabs>
        <w:tab w:val="left" w:pos="40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tbl>
    <w:tblPr>
      <w:tblW w:w="10766" w:type="dxa"/>
      <w:tblInd w:w="-459" w:type="dxa"/>
      <w:tblBorders>
        <w:insideH w:val="single" w:color="auto" w:sz="4" w:space="0"/>
      </w:tblBorders>
      <w:tblLook w:firstRow="1" w:lastRow="0" w:firstColumn="1" w:lastColumn="0" w:noHBand="0" w:noVBand="1" w:val="04A0"/>
    </w:tblPr>
    <w:tblGrid>
      <w:gridCol w:w="2127"/>
      <w:gridCol w:w="6520"/>
      <w:gridCol w:w="2119"/>
    </w:tblGrid>
    <w:tr w:rsidR="00E608F3" w:rsidTr="00E608F3">
      <w:trPr>
        <w:trHeight w:val="2116"/>
      </w:trPr>
      <w:tc>
        <w:tcPr>
          <w:tcW w:w="2127" w:type="dxa"/>
          <w:vAlign w:val="bottom"/>
          <w:hideMark/>
        </w:tcPr>
        <w:p w:rsidR="00E608F3" w:rsidRDefault="00E608F3">
          <w:pPr>
            <w:pStyle w:val="Normal-TBL-BR-5"/>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9" name="Image 3"/>
                <wp:cNvGraphicFramePr>
                  <a:graphicFrameLocks noChangeAspect="true"/>
                </wp:cNvGraphicFramePr>
                <a:graphic>
                  <a:graphicData uri="http://schemas.openxmlformats.org/drawingml/2006/picture">
                    <pic:pic>
                      <pic:nvPicPr>
                        <pic:cNvPr id="0" name="Image 1"/>
                        <pic:cNvPicPr>
                          <a:picLocks noChangeAspect="true" noChangeArrowheads="true"/>
                        </pic:cNvPicPr>
                      </pic:nvPicPr>
                      <pic:blipFill>
                        <a:blip r:embed="rId1">
                          <a:extLst>
                            <a:ext uri="{28A0092B-C50C-407E-A947-70E740481C1C}">
                              <a14:useLocalDpi val="false"/>
                            </a:ext>
                          </a:extLst>
                        </a:blip>
                        <a:srcRect l="22241" r="19048"/>
                        <a:stretch>
                          <a:fillRect/>
                        </a:stretch>
                      </pic:blipFill>
                      <pic:spPr bwMode="auto">
                        <a:xfrm>
                          <a:off x="0" y="0"/>
                          <a:ext cx="1133475" cy="1181100"/>
                        </a:xfrm>
                        <a:prstGeom prst="rect">
                          <a:avLst/>
                        </a:prstGeom>
                        <a:noFill/>
                        <a:ln>
                          <a:noFill/>
                        </a:ln>
                        <a:effectLst>
                          <a:outerShdw dist="107763" dir="18900000" algn="ctr" rotWithShape="false">
                            <a:srgbClr val="808080">
                              <a:alpha val="50000"/>
                            </a:srgbClr>
                          </a:outerShdw>
                        </a:effectLst>
                      </pic:spPr>
                    </pic:pic>
                  </a:graphicData>
                </a:graphic>
              </wp:inline>
            </w:drawing>
          </w:r>
        </w:p>
      </w:tc>
      <w:tc>
        <w:tcPr>
          <w:tcW w:w="6520" w:type="dxa"/>
          <w:vAlign w:val="center"/>
          <w:hideMark/>
        </w:tcPr>
        <w:p w:rsidR="00E608F3" w:rsidRDefault="00E608F3">
          <w:pPr>
            <w:pStyle w:val="Normal-TBL-BR-5"/>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E608F3" w:rsidRDefault="00E608F3">
          <w:pPr>
            <w:pStyle w:val="Normal-TBL-BR-5"/>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E608F3" w:rsidRDefault="005134F0">
          <w:pPr>
            <w:pStyle w:val="Normal-TBL-BR-5"/>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style="width:453pt;height:1.5pt" id="_x0000_i1025" o:hr="t" o:hrstd="t" o:hrnoshade="t" o:hrpct="940.0" o:hralign="center" stroked="f" fillcolor="#243f60"/>
            </w:pict>
          </w:r>
        </w:p>
      </w:tc>
      <w:tc>
        <w:tcPr>
          <w:tcW w:w="2119" w:type="dxa"/>
          <w:vAlign w:val="center"/>
          <w:hideMark/>
        </w:tcPr>
        <w:p w:rsidR="00E608F3" w:rsidRDefault="00E608F3">
          <w:pPr>
            <w:pStyle w:val="Normal-TBL-BR-5"/>
            <w:spacing w:line="276" w:lineRule="auto"/>
            <w:jc w:val="left"/>
            <w:rPr>
              <w:rFonts w:cs="Times New Roman" w:asciiTheme="minorHAnsi" w:hAnsiTheme="minorHAnsi"/>
            </w:rPr>
          </w:pPr>
        </w:p>
      </w:tc>
    </w:tr>
  </w:tbl>
  <w:p w:rsidR="00811FB9" w:rsidP="00CE037D" w:rsidRDefault="00CE037D">
    <w:pPr>
      <w:pStyle w:val="En-tte"/>
      <w:tabs>
        <w:tab w:val="left" w:pos="40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0B2E181B"/>
    <w:multiLevelType w:val="hybridMultilevel"/>
    <w:tmpl w:val="FFFFFFFF"/>
    <w:lvl w:ilvl="0" w:tplc="A132658C">
      <w:start w:val="1"/>
      <w:numFmt w:val="lowerLetter"/>
      <w:lvlText w:val="%1)"/>
      <w:lvlJc w:val="left"/>
      <w:pPr>
        <w:ind w:left="180" w:hanging="360"/>
      </w:pPr>
      <w:rPr>
        <w:rFonts w:hint="default" w:cs="Times New Roman"/>
      </w:rPr>
    </w:lvl>
    <w:lvl w:ilvl="1" w:tplc="040C0019" w:tentative="true">
      <w:start w:val="1"/>
      <w:numFmt w:val="lowerLetter"/>
      <w:lvlText w:val="%2."/>
      <w:lvlJc w:val="left"/>
      <w:pPr>
        <w:ind w:left="900" w:hanging="360"/>
      </w:pPr>
      <w:rPr>
        <w:rFonts w:cs="Times New Roman"/>
      </w:rPr>
    </w:lvl>
    <w:lvl w:ilvl="2" w:tplc="040C001B" w:tentative="true">
      <w:start w:val="1"/>
      <w:numFmt w:val="lowerRoman"/>
      <w:lvlText w:val="%3."/>
      <w:lvlJc w:val="right"/>
      <w:pPr>
        <w:ind w:left="1620" w:hanging="180"/>
      </w:pPr>
      <w:rPr>
        <w:rFonts w:cs="Times New Roman"/>
      </w:rPr>
    </w:lvl>
    <w:lvl w:ilvl="3" w:tplc="040C000F" w:tentative="true">
      <w:start w:val="1"/>
      <w:numFmt w:val="decimal"/>
      <w:lvlText w:val="%4."/>
      <w:lvlJc w:val="left"/>
      <w:pPr>
        <w:ind w:left="2340" w:hanging="360"/>
      </w:pPr>
      <w:rPr>
        <w:rFonts w:cs="Times New Roman"/>
      </w:rPr>
    </w:lvl>
    <w:lvl w:ilvl="4" w:tplc="040C0019" w:tentative="true">
      <w:start w:val="1"/>
      <w:numFmt w:val="lowerLetter"/>
      <w:lvlText w:val="%5."/>
      <w:lvlJc w:val="left"/>
      <w:pPr>
        <w:ind w:left="3060" w:hanging="360"/>
      </w:pPr>
      <w:rPr>
        <w:rFonts w:cs="Times New Roman"/>
      </w:rPr>
    </w:lvl>
    <w:lvl w:ilvl="5" w:tplc="040C001B" w:tentative="true">
      <w:start w:val="1"/>
      <w:numFmt w:val="lowerRoman"/>
      <w:lvlText w:val="%6."/>
      <w:lvlJc w:val="right"/>
      <w:pPr>
        <w:ind w:left="3780" w:hanging="180"/>
      </w:pPr>
      <w:rPr>
        <w:rFonts w:cs="Times New Roman"/>
      </w:rPr>
    </w:lvl>
    <w:lvl w:ilvl="6" w:tplc="040C000F" w:tentative="true">
      <w:start w:val="1"/>
      <w:numFmt w:val="decimal"/>
      <w:lvlText w:val="%7."/>
      <w:lvlJc w:val="left"/>
      <w:pPr>
        <w:ind w:left="4500" w:hanging="360"/>
      </w:pPr>
      <w:rPr>
        <w:rFonts w:cs="Times New Roman"/>
      </w:rPr>
    </w:lvl>
    <w:lvl w:ilvl="7" w:tplc="040C0019" w:tentative="true">
      <w:start w:val="1"/>
      <w:numFmt w:val="lowerLetter"/>
      <w:lvlText w:val="%8."/>
      <w:lvlJc w:val="left"/>
      <w:pPr>
        <w:ind w:left="5220" w:hanging="360"/>
      </w:pPr>
      <w:rPr>
        <w:rFonts w:cs="Times New Roman"/>
      </w:rPr>
    </w:lvl>
    <w:lvl w:ilvl="8" w:tplc="040C001B" w:tentative="true">
      <w:start w:val="1"/>
      <w:numFmt w:val="lowerRoman"/>
      <w:lvlText w:val="%9."/>
      <w:lvlJc w:val="right"/>
      <w:pPr>
        <w:ind w:left="5940" w:hanging="180"/>
      </w:pPr>
      <w:rPr>
        <w:rFonts w:cs="Times New Roman"/>
      </w:rPr>
    </w:lvl>
  </w:abstractNum>
  <w:abstractNum w:abstractNumId="1">
    <w:nsid w:val="6F170726"/>
    <w:multiLevelType w:val="hybridMultilevel"/>
    <w:tmpl w:val="FFFFFFFF"/>
    <w:lvl w:ilvl="0" w:tplc="3F90DA5C">
      <w:start w:val="1"/>
      <w:numFmt w:val="lowerLetter"/>
      <w:lvlText w:val="%1)"/>
      <w:lvlJc w:val="left"/>
      <w:pPr>
        <w:ind w:left="180" w:hanging="360"/>
      </w:pPr>
      <w:rPr>
        <w:rFonts w:hint="default" w:cs="Times New Roman"/>
      </w:rPr>
    </w:lvl>
    <w:lvl w:ilvl="1" w:tplc="040C0019" w:tentative="true">
      <w:start w:val="1"/>
      <w:numFmt w:val="lowerLetter"/>
      <w:lvlText w:val="%2."/>
      <w:lvlJc w:val="left"/>
      <w:pPr>
        <w:ind w:left="900" w:hanging="360"/>
      </w:pPr>
      <w:rPr>
        <w:rFonts w:cs="Times New Roman"/>
      </w:rPr>
    </w:lvl>
    <w:lvl w:ilvl="2" w:tplc="040C001B" w:tentative="true">
      <w:start w:val="1"/>
      <w:numFmt w:val="lowerRoman"/>
      <w:lvlText w:val="%3."/>
      <w:lvlJc w:val="right"/>
      <w:pPr>
        <w:ind w:left="1620" w:hanging="180"/>
      </w:pPr>
      <w:rPr>
        <w:rFonts w:cs="Times New Roman"/>
      </w:rPr>
    </w:lvl>
    <w:lvl w:ilvl="3" w:tplc="040C000F" w:tentative="true">
      <w:start w:val="1"/>
      <w:numFmt w:val="decimal"/>
      <w:lvlText w:val="%4."/>
      <w:lvlJc w:val="left"/>
      <w:pPr>
        <w:ind w:left="2340" w:hanging="360"/>
      </w:pPr>
      <w:rPr>
        <w:rFonts w:cs="Times New Roman"/>
      </w:rPr>
    </w:lvl>
    <w:lvl w:ilvl="4" w:tplc="040C0019" w:tentative="true">
      <w:start w:val="1"/>
      <w:numFmt w:val="lowerLetter"/>
      <w:lvlText w:val="%5."/>
      <w:lvlJc w:val="left"/>
      <w:pPr>
        <w:ind w:left="3060" w:hanging="360"/>
      </w:pPr>
      <w:rPr>
        <w:rFonts w:cs="Times New Roman"/>
      </w:rPr>
    </w:lvl>
    <w:lvl w:ilvl="5" w:tplc="040C001B" w:tentative="true">
      <w:start w:val="1"/>
      <w:numFmt w:val="lowerRoman"/>
      <w:lvlText w:val="%6."/>
      <w:lvlJc w:val="right"/>
      <w:pPr>
        <w:ind w:left="3780" w:hanging="180"/>
      </w:pPr>
      <w:rPr>
        <w:rFonts w:cs="Times New Roman"/>
      </w:rPr>
    </w:lvl>
    <w:lvl w:ilvl="6" w:tplc="040C000F" w:tentative="true">
      <w:start w:val="1"/>
      <w:numFmt w:val="decimal"/>
      <w:lvlText w:val="%7."/>
      <w:lvlJc w:val="left"/>
      <w:pPr>
        <w:ind w:left="4500" w:hanging="360"/>
      </w:pPr>
      <w:rPr>
        <w:rFonts w:cs="Times New Roman"/>
      </w:rPr>
    </w:lvl>
    <w:lvl w:ilvl="7" w:tplc="040C0019" w:tentative="true">
      <w:start w:val="1"/>
      <w:numFmt w:val="lowerLetter"/>
      <w:lvlText w:val="%8."/>
      <w:lvlJc w:val="left"/>
      <w:pPr>
        <w:ind w:left="5220" w:hanging="360"/>
      </w:pPr>
      <w:rPr>
        <w:rFonts w:cs="Times New Roman"/>
      </w:rPr>
    </w:lvl>
    <w:lvl w:ilvl="8" w:tplc="040C001B" w:tentative="true">
      <w:start w:val="1"/>
      <w:numFmt w:val="lowerRoman"/>
      <w:lvlText w:val="%9."/>
      <w:lvlJc w:val="right"/>
      <w:pPr>
        <w:ind w:left="5940" w:hanging="180"/>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embedSystemFonts/>
  <w:proofState w:spelling="clean" w:grammar="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spidmax="10242" v:ext="edit"/>
  </w:hdrShapeDefaults>
  <w:footnotePr>
    <w:footnote w:id="0"/>
    <w:footnote w:id="1"/>
  </w:footnotePr>
  <w:endnotePr>
    <w:endnote w:id="0"/>
    <w:endnote w:id="1"/>
  </w:endnotePr>
  <w:compat>
    <w:compatSetting w:name="overrideTableStyleFontSizeAndJustification" w:uri="http://schemas.microsoft.com/office/word" w:val="1"/>
  </w:compat>
  <w:rsids>
    <w:rsidRoot w:val="00811FB9"/>
    <w:rsid w:val="00026559"/>
    <w:rsid w:val="00034513"/>
    <w:rsid w:val="00036CF9"/>
    <w:rsid w:val="0004793D"/>
    <w:rsid w:val="000617F8"/>
    <w:rsid w:val="000A4B81"/>
    <w:rsid w:val="000B397E"/>
    <w:rsid w:val="000D3FFA"/>
    <w:rsid w:val="000E0CA9"/>
    <w:rsid w:val="000F32AA"/>
    <w:rsid w:val="00100CFB"/>
    <w:rsid w:val="00113CE1"/>
    <w:rsid w:val="00150501"/>
    <w:rsid w:val="00152F6B"/>
    <w:rsid w:val="001971E9"/>
    <w:rsid w:val="001D1CFF"/>
    <w:rsid w:val="001E7AE4"/>
    <w:rsid w:val="00203618"/>
    <w:rsid w:val="00230AB7"/>
    <w:rsid w:val="00270C1D"/>
    <w:rsid w:val="00283645"/>
    <w:rsid w:val="002D1B7B"/>
    <w:rsid w:val="002E5BC2"/>
    <w:rsid w:val="003105A7"/>
    <w:rsid w:val="0031453E"/>
    <w:rsid w:val="00316145"/>
    <w:rsid w:val="00320572"/>
    <w:rsid w:val="00375084"/>
    <w:rsid w:val="00387D1C"/>
    <w:rsid w:val="003D2C90"/>
    <w:rsid w:val="003F04B7"/>
    <w:rsid w:val="004025AB"/>
    <w:rsid w:val="00405994"/>
    <w:rsid w:val="00412555"/>
    <w:rsid w:val="00420C74"/>
    <w:rsid w:val="004218E9"/>
    <w:rsid w:val="00487049"/>
    <w:rsid w:val="004A0E84"/>
    <w:rsid w:val="004B1C23"/>
    <w:rsid w:val="004E473E"/>
    <w:rsid w:val="00501C79"/>
    <w:rsid w:val="00501D2A"/>
    <w:rsid w:val="005134F0"/>
    <w:rsid w:val="005155EA"/>
    <w:rsid w:val="00530238"/>
    <w:rsid w:val="0059204D"/>
    <w:rsid w:val="00594C27"/>
    <w:rsid w:val="005C652F"/>
    <w:rsid w:val="005D2E89"/>
    <w:rsid w:val="00632E87"/>
    <w:rsid w:val="00640906"/>
    <w:rsid w:val="0067189C"/>
    <w:rsid w:val="006A5712"/>
    <w:rsid w:val="006C27F1"/>
    <w:rsid w:val="006D176D"/>
    <w:rsid w:val="006E20BE"/>
    <w:rsid w:val="006E3CE9"/>
    <w:rsid w:val="006E5A45"/>
    <w:rsid w:val="00717D35"/>
    <w:rsid w:val="00744F6E"/>
    <w:rsid w:val="00766CBC"/>
    <w:rsid w:val="00794467"/>
    <w:rsid w:val="007B45F4"/>
    <w:rsid w:val="007D504C"/>
    <w:rsid w:val="0080266F"/>
    <w:rsid w:val="00806C3C"/>
    <w:rsid w:val="00811FB9"/>
    <w:rsid w:val="008614DC"/>
    <w:rsid w:val="00866352"/>
    <w:rsid w:val="00884E50"/>
    <w:rsid w:val="008862AF"/>
    <w:rsid w:val="00887366"/>
    <w:rsid w:val="008937A9"/>
    <w:rsid w:val="008B38B6"/>
    <w:rsid w:val="008D1D6B"/>
    <w:rsid w:val="008D58D3"/>
    <w:rsid w:val="00903B83"/>
    <w:rsid w:val="009570F5"/>
    <w:rsid w:val="00987FC9"/>
    <w:rsid w:val="009B6349"/>
    <w:rsid w:val="009E2612"/>
    <w:rsid w:val="00A14413"/>
    <w:rsid w:val="00AA1A96"/>
    <w:rsid w:val="00AD3F35"/>
    <w:rsid w:val="00AF12AE"/>
    <w:rsid w:val="00AF6637"/>
    <w:rsid w:val="00B135E8"/>
    <w:rsid w:val="00B3312D"/>
    <w:rsid w:val="00B44918"/>
    <w:rsid w:val="00B4677C"/>
    <w:rsid w:val="00B70DB4"/>
    <w:rsid w:val="00B73A8D"/>
    <w:rsid w:val="00B85E8B"/>
    <w:rsid w:val="00B86090"/>
    <w:rsid w:val="00BD7E8F"/>
    <w:rsid w:val="00BE146E"/>
    <w:rsid w:val="00BE1C8D"/>
    <w:rsid w:val="00BF275D"/>
    <w:rsid w:val="00C00E3E"/>
    <w:rsid w:val="00C65D52"/>
    <w:rsid w:val="00C66D72"/>
    <w:rsid w:val="00C8347C"/>
    <w:rsid w:val="00C942DD"/>
    <w:rsid w:val="00CE037D"/>
    <w:rsid w:val="00D41ACD"/>
    <w:rsid w:val="00D52539"/>
    <w:rsid w:val="00D52568"/>
    <w:rsid w:val="00D66F2E"/>
    <w:rsid w:val="00DB7139"/>
    <w:rsid w:val="00DE53AE"/>
    <w:rsid w:val="00E01556"/>
    <w:rsid w:val="00E04BAF"/>
    <w:rsid w:val="00E2792B"/>
    <w:rsid w:val="00E5739D"/>
    <w:rsid w:val="00E608F3"/>
    <w:rsid w:val="00E841DE"/>
    <w:rsid w:val="00EA75FA"/>
    <w:rsid w:val="00ED4FE9"/>
    <w:rsid w:val="00EF5A75"/>
    <w:rsid w:val="00F1657A"/>
    <w:rsid w:val="00F23EFF"/>
    <w:rsid w:val="00F25236"/>
    <w:rsid w:val="00F3223F"/>
    <w:rsid w:val="00FC47A6"/>
    <w:rsid w:val="00FD2E12"/>
    <w:rsid w:val="00FF6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42"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sz w:val="22"/>
        <w:szCs w:val="22"/>
        <w:lang w:val="fr-FR" w:eastAsia="fr-FR" w:bidi="ar-SA"/>
      </w:rPr>
    </w:rPrDefault>
    <w:pPrDefault>
      <w:pPr>
        <w:spacing w:after="200" w:line="276" w:lineRule="auto"/>
      </w:pPr>
    </w:pPrDefault>
  </w:docDefaults>
  <w:latentStyles w:defLockedState="false" w:defUIPriority="99" w:defSemiHidden="false" w:defUnhideWhenUsed="false" w:defQFormat="false" w:count="267">
    <w:lsdException w:name="Normal" w:uiPriority="0" w:qFormat="true"/>
    <w:lsdException w:name="heading 1" w:uiPriority="9" w:qFormat="true"/>
    <w:lsdException w:name="heading 2" w:uiPriority="9"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caption" w:uiPriority="35" w:qFormat="true"/>
    <w:lsdException w:name="table of authorities" w:semiHidden="true" w:unhideWhenUsed="true"/>
    <w:lsdException w:name="List" w:semiHidden="true" w:unhideWhenUsed="true"/>
    <w:lsdException w:name="List Bullet" w:semiHidden="true" w:unhideWhenUsed="true"/>
    <w:lsdException w:name="Title" w:uiPriority="10" w:qFormat="true"/>
    <w:lsdException w:name="Default Paragraph Font" w:uiPriority="1"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Subtitle" w:uiPriority="11" w:qFormat="true"/>
    <w:lsdException w:name="Strong" w:uiPriority="22" w:qFormat="true"/>
    <w:lsdException w:name="Emphasis" w:uiPriority="20" w:qFormat="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false">
    <w:name w:val="Normal"/>
    <w:qFormat/>
    <w:rsid w:val="008B38B6"/>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mallCaps/>
      <w:spacing w:val="28"/>
      <w:sz w:val="28"/>
      <w:szCs w:val="28"/>
    </w:rPr>
  </w:style>
  <w:style w:type="paragraph" w:styleId="Titre2">
    <w:name w:val="heading 2"/>
    <w:basedOn w:val="Normal"/>
    <w:next w:val="Normal"/>
    <w:link w:val="Titre2Car"/>
    <w:uiPriority w:val="99"/>
    <w:qFormat/>
    <w:pPr>
      <w:keepNext/>
      <w:framePr w:w="11022" w:h="2880" w:hSpace="141" w:wrap="auto" w:hAnchor="page" w:vAnchor="text" w:x="341" w:y="-1137"/>
      <w:pBdr>
        <w:top w:val="single" w:color="auto" w:sz="4" w:space="1" w:shadow="true"/>
        <w:left w:val="single" w:color="auto" w:sz="4" w:space="4" w:shadow="true"/>
        <w:bottom w:val="single" w:color="auto" w:sz="4" w:space="1" w:shadow="true"/>
        <w:right w:val="single" w:color="auto" w:sz="4" w:space="4" w:shadow="true"/>
      </w:pBdr>
      <w:tabs>
        <w:tab w:val="left" w:pos="1490"/>
      </w:tabs>
      <w:ind w:left="1065"/>
      <w:jc w:val="center"/>
      <w:outlineLvl w:val="1"/>
    </w:pPr>
    <w:rPr>
      <w:rFonts w:ascii="CG Times" w:hAnsi="CG Times" w:cs="CG Times"/>
      <w:sz w:val="20"/>
      <w:szCs w:val="20"/>
      <w:u w:val="single"/>
    </w:rPr>
  </w:style>
  <w:style w:type="paragraph" w:styleId="Titre3">
    <w:name w:val="heading 3"/>
    <w:basedOn w:val="Normal"/>
    <w:next w:val="Normal"/>
    <w:link w:val="Titre3Car"/>
    <w:uiPriority w:val="9"/>
    <w:semiHidden/>
    <w:unhideWhenUsed/>
    <w:qFormat/>
    <w:rsid w:val="00C942DD"/>
    <w:pPr>
      <w:keepNext/>
      <w:spacing w:before="240" w:after="60"/>
      <w:outlineLvl w:val="2"/>
    </w:pPr>
    <w:rPr>
      <w:rFonts w:cs="Times New Roman" w:asciiTheme="majorHAnsi" w:hAnsiTheme="majorHAnsi" w:eastAsiaTheme="majorEastAsia"/>
      <w:b/>
      <w:bCs/>
      <w:sz w:val="26"/>
      <w:szCs w:val="26"/>
    </w:rPr>
  </w:style>
  <w:style w:type="paragraph" w:styleId="Titre4">
    <w:name w:val="heading 4"/>
    <w:basedOn w:val="Normal"/>
    <w:next w:val="Normal"/>
    <w:link w:val="Titre4Car"/>
    <w:uiPriority w:val="9"/>
    <w:semiHidden/>
    <w:unhideWhenUsed/>
    <w:qFormat/>
    <w:rsid w:val="00C942DD"/>
    <w:pPr>
      <w:keepNext/>
      <w:spacing w:before="240" w:after="60"/>
      <w:outlineLvl w:val="3"/>
    </w:pPr>
    <w:rPr>
      <w:rFonts w:cs="Times New Roman" w:asciiTheme="minorHAnsi" w:hAnsiTheme="minorHAnsi" w:eastAsiaTheme="minorEastAsia"/>
      <w:b/>
      <w:bCs/>
      <w:sz w:val="28"/>
      <w:szCs w:val="28"/>
    </w:rPr>
  </w:style>
  <w:style w:type="paragraph" w:styleId="Titre5">
    <w:name w:val="heading 5"/>
    <w:basedOn w:val="Normal"/>
    <w:next w:val="Normal"/>
    <w:link w:val="Titre5Car"/>
    <w:uiPriority w:val="9"/>
    <w:semiHidden/>
    <w:unhideWhenUsed/>
    <w:qFormat/>
    <w:rsid w:val="00C942DD"/>
    <w:pPr>
      <w:spacing w:before="240" w:after="60"/>
      <w:outlineLvl w:val="4"/>
    </w:pPr>
    <w:rPr>
      <w:rFonts w:cs="Times New Roman" w:asciiTheme="minorHAnsi" w:hAnsiTheme="minorHAnsi" w:eastAsiaTheme="minorEastAsia"/>
      <w:b/>
      <w:bCs/>
      <w:i/>
      <w:iCs/>
      <w:sz w:val="26"/>
      <w:szCs w:val="26"/>
    </w:rPr>
  </w:style>
  <w:style w:type="paragraph" w:styleId="Titre6">
    <w:name w:val="heading 6"/>
    <w:basedOn w:val="Normal"/>
    <w:next w:val="Normal"/>
    <w:link w:val="Titre6Car"/>
    <w:uiPriority w:val="9"/>
    <w:semiHidden/>
    <w:unhideWhenUsed/>
    <w:qFormat/>
    <w:rsid w:val="00C942DD"/>
    <w:pPr>
      <w:spacing w:before="240" w:after="60"/>
      <w:outlineLvl w:val="5"/>
    </w:pPr>
    <w:rPr>
      <w:rFonts w:cs="Times New Roman" w:asciiTheme="minorHAnsi" w:hAnsiTheme="minorHAnsi" w:eastAsiaTheme="minorEastAsia"/>
      <w:b/>
      <w:bCs/>
      <w:sz w:val="22"/>
      <w:szCs w:val="22"/>
    </w:rPr>
  </w:style>
  <w:style w:type="character" w:styleId="Policepardfaut" w:default="false">
    <w:name w:val="Default Paragraph Font"/>
    <w:uiPriority w:val="1"/>
    <w:semiHidden/>
    <w:unhideWhenUsed/>
  </w:style>
  <w:style w:type="table" w:styleId="TableauNormal-BR1" w:default="false">
    <w:name w:val="Normal Table"/>
    <w:uiPriority w:val="99"/>
    <w:semiHidden/>
    <w:unhideWhenUsed/>
    <w:tblPr>
      <w:tblInd w:w="0" w:type="dxa"/>
      <w:tblCellMar>
        <w:top w:w="0" w:type="dxa"/>
        <w:left w:w="108" w:type="dxa"/>
        <w:bottom w:w="0" w:type="dxa"/>
        <w:right w:w="108" w:type="dxa"/>
      </w:tblCellMar>
    </w:tblPr>
  </w:style>
  <w:style w:type="numbering" w:styleId="Aucuneliste" w:default="false">
    <w:name w:val="No List"/>
    <w:uiPriority w:val="99"/>
    <w:semiHidden/>
    <w:unhideWhenUsed/>
  </w:style>
  <w:style w:type="character" w:styleId="Titre1Car" w:customStyle="true">
    <w:name w:val="Titre 1 Car"/>
    <w:basedOn w:val="Policepardfaut"/>
    <w:link w:val="Titre1"/>
    <w:uiPriority w:val="9"/>
    <w:locked/>
    <w:rPr>
      <w:rFonts w:cs="Times New Roman" w:asciiTheme="majorHAnsi" w:hAnsiTheme="majorHAnsi" w:eastAsiaTheme="majorEastAsia"/>
      <w:b/>
      <w:bCs/>
      <w:kern w:val="32"/>
      <w:sz w:val="32"/>
      <w:szCs w:val="32"/>
    </w:rPr>
  </w:style>
  <w:style w:type="character" w:styleId="Titre2Car" w:customStyle="true">
    <w:name w:val="Titre 2 Car"/>
    <w:basedOn w:val="Policepardfaut"/>
    <w:link w:val="Titre2"/>
    <w:uiPriority w:val="9"/>
    <w:semiHidden/>
    <w:locked/>
    <w:rPr>
      <w:rFonts w:cs="Times New Roman" w:asciiTheme="majorHAnsi" w:hAnsiTheme="majorHAnsi" w:eastAsiaTheme="majorEastAsia"/>
      <w:b/>
      <w:bCs/>
      <w:i/>
      <w:iCs/>
      <w:sz w:val="28"/>
      <w:szCs w:val="28"/>
    </w:rPr>
  </w:style>
  <w:style w:type="character" w:styleId="Titre3Car" w:customStyle="true">
    <w:name w:val="Titre 3 Car"/>
    <w:basedOn w:val="Policepardfaut"/>
    <w:link w:val="Titre3"/>
    <w:uiPriority w:val="9"/>
    <w:semiHidden/>
    <w:locked/>
    <w:rsid w:val="00C942DD"/>
    <w:rPr>
      <w:rFonts w:cs="Times New Roman" w:asciiTheme="majorHAnsi" w:hAnsiTheme="majorHAnsi" w:eastAsiaTheme="majorEastAsia"/>
      <w:b/>
      <w:bCs/>
      <w:sz w:val="26"/>
      <w:szCs w:val="26"/>
    </w:rPr>
  </w:style>
  <w:style w:type="character" w:styleId="Titre4Car" w:customStyle="true">
    <w:name w:val="Titre 4 Car"/>
    <w:basedOn w:val="Policepardfaut"/>
    <w:link w:val="Titre4"/>
    <w:uiPriority w:val="9"/>
    <w:semiHidden/>
    <w:locked/>
    <w:rsid w:val="00C942DD"/>
    <w:rPr>
      <w:rFonts w:cs="Times New Roman" w:asciiTheme="minorHAnsi" w:hAnsiTheme="minorHAnsi" w:eastAsiaTheme="minorEastAsia"/>
      <w:b/>
      <w:bCs/>
      <w:sz w:val="28"/>
      <w:szCs w:val="28"/>
    </w:rPr>
  </w:style>
  <w:style w:type="character" w:styleId="Titre5Car" w:customStyle="true">
    <w:name w:val="Titre 5 Car"/>
    <w:basedOn w:val="Policepardfaut"/>
    <w:link w:val="Titre5"/>
    <w:uiPriority w:val="9"/>
    <w:semiHidden/>
    <w:locked/>
    <w:rsid w:val="00C942DD"/>
    <w:rPr>
      <w:rFonts w:cs="Times New Roman" w:asciiTheme="minorHAnsi" w:hAnsiTheme="minorHAnsi" w:eastAsiaTheme="minorEastAsia"/>
      <w:b/>
      <w:bCs/>
      <w:i/>
      <w:iCs/>
      <w:sz w:val="26"/>
      <w:szCs w:val="26"/>
    </w:rPr>
  </w:style>
  <w:style w:type="character" w:styleId="Titre6Car" w:customStyle="true">
    <w:name w:val="Titre 6 Car"/>
    <w:basedOn w:val="Policepardfaut"/>
    <w:link w:val="Titre6"/>
    <w:uiPriority w:val="9"/>
    <w:semiHidden/>
    <w:locked/>
    <w:rsid w:val="00C942DD"/>
    <w:rPr>
      <w:rFonts w:cs="Times New Roman" w:asciiTheme="minorHAnsi" w:hAnsiTheme="minorHAnsi" w:eastAsiaTheme="minorEastAsia"/>
      <w:b/>
      <w:bCs/>
    </w:rPr>
  </w:style>
  <w:style w:type="paragraph" w:styleId="Lgende">
    <w:name w:val="caption"/>
    <w:basedOn w:val="Normal"/>
    <w:next w:val="Normal"/>
    <w:uiPriority w:val="99"/>
    <w:qFormat/>
    <w:pPr>
      <w:framePr w:w="10944" w:h="2880" w:hSpace="141" w:wrap="auto" w:hAnchor="text" w:vAnchor="text" w:x="-985" w:y="-1129"/>
      <w:shd w:val="solid" w:color="FFFFFF" w:fill="FFFFFF"/>
      <w:jc w:val="center"/>
    </w:pPr>
    <w:rPr>
      <w:i/>
      <w:iCs/>
      <w:spacing w:val="26"/>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locked/>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locked/>
    <w:rPr>
      <w:rFonts w:ascii="CG Omega" w:hAnsi="CG Omega" w:cs="CG Omega"/>
      <w:sz w:val="24"/>
      <w:szCs w:val="24"/>
    </w:rPr>
  </w:style>
  <w:style w:type="paragraph" w:styleId="Retraitcorpsdetexte">
    <w:name w:val="Body Text Indent"/>
    <w:basedOn w:val="Normal"/>
    <w:link w:val="RetraitcorpsdetexteCar"/>
    <w:uiPriority w:val="99"/>
    <w:pPr>
      <w:framePr w:w="11022" w:h="2880" w:hSpace="141" w:wrap="auto" w:hAnchor="page" w:vAnchor="text" w:x="341" w:y="-1137"/>
      <w:pBdr>
        <w:top w:val="single" w:color="auto" w:sz="4" w:space="1" w:shadow="true"/>
        <w:left w:val="single" w:color="auto" w:sz="4" w:space="4" w:shadow="true"/>
        <w:bottom w:val="single" w:color="auto" w:sz="4" w:space="1" w:shadow="true"/>
        <w:right w:val="single" w:color="auto" w:sz="4" w:space="4" w:shadow="true"/>
      </w:pBdr>
      <w:tabs>
        <w:tab w:val="left" w:pos="1916"/>
      </w:tabs>
      <w:ind w:left="1916" w:hanging="851"/>
      <w:jc w:val="left"/>
    </w:pPr>
    <w:rPr>
      <w:rFonts w:ascii="CG Times" w:hAnsi="CG Times" w:cs="CG Times"/>
      <w:sz w:val="20"/>
      <w:szCs w:val="20"/>
    </w:rPr>
  </w:style>
  <w:style w:type="character" w:styleId="RetraitcorpsdetexteCar" w:customStyle="true">
    <w:name w:val="Retrait corps de texte Car"/>
    <w:basedOn w:val="Policepardfaut"/>
    <w:link w:val="Retraitcorpsdetexte"/>
    <w:uiPriority w:val="99"/>
    <w:semiHidden/>
    <w:locked/>
    <w:rPr>
      <w:rFonts w:ascii="CG Omega" w:hAnsi="CG Omega" w:cs="CG Omega"/>
      <w:sz w:val="24"/>
      <w:szCs w:val="24"/>
    </w:rPr>
  </w:style>
  <w:style w:type="paragraph" w:styleId="Corpsdetexte">
    <w:name w:val="Body Text"/>
    <w:basedOn w:val="Normal"/>
    <w:link w:val="CorpsdetexteCar"/>
    <w:uiPriority w:val="99"/>
    <w:rPr>
      <w:i/>
      <w:iCs/>
    </w:rPr>
  </w:style>
  <w:style w:type="character" w:styleId="CorpsdetexteCar" w:customStyle="true">
    <w:name w:val="Corps de texte Car"/>
    <w:basedOn w:val="Policepardfaut"/>
    <w:link w:val="Corpsdetexte"/>
    <w:uiPriority w:val="99"/>
    <w:semiHidden/>
    <w:locked/>
    <w:rPr>
      <w:rFonts w:ascii="CG Omega" w:hAnsi="CG Omega" w:cs="CG Omega"/>
      <w:sz w:val="24"/>
      <w:szCs w:val="24"/>
    </w:rPr>
  </w:style>
  <w:style w:type="character" w:styleId="Lienhypertexte">
    <w:name w:val="Hyperlink"/>
    <w:basedOn w:val="Policepardfaut"/>
    <w:uiPriority w:val="99"/>
    <w:rPr>
      <w:rFonts w:cs="Times New Roman"/>
      <w:color w:val="0000FF"/>
      <w:u w:val="single"/>
    </w:rPr>
  </w:style>
  <w:style w:type="table" w:styleId="Grilledutableau-BR1">
    <w:name w:val="Table Grid"/>
    <w:basedOn w:val="TableauNormal-BR1"/>
    <w:uiPriority w:val="59"/>
    <w:rsid w:val="008B3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B73A8D"/>
    <w:rPr>
      <w:rFonts w:ascii="Tahoma" w:hAnsi="Tahoma" w:cs="Tahoma"/>
      <w:sz w:val="16"/>
      <w:szCs w:val="16"/>
    </w:rPr>
  </w:style>
  <w:style w:type="character" w:styleId="TextedebullesCar" w:customStyle="true">
    <w:name w:val="Texte de bulles Car"/>
    <w:basedOn w:val="Policepardfaut"/>
    <w:link w:val="Textedebulles"/>
    <w:uiPriority w:val="99"/>
    <w:semiHidden/>
    <w:rsid w:val="00B73A8D"/>
    <w:rPr>
      <w:rFonts w:ascii="Tahoma" w:hAnsi="Tahoma" w:cs="Tahoma"/>
      <w:sz w:val="16"/>
      <w:szCs w:val="16"/>
    </w:rPr>
  </w:style>
  <w:style w:type="paragraph" w:styleId="Normal-TBL-BR-1">
    <w:name w:val="Normal-TBL-BR-1"/>
    <w:pPr>
      <w:spacing w:after="0" w:line="240" w:lineRule="auto"/>
      <w:jc w:val="both"/>
    </w:pPr>
    <w:rPr>
      <w:rFonts w:ascii="CG Omega" w:hAnsi="CG Omega" w:cs="CG Omega"/>
      <w:szCs w:val="24"/>
    </w:rPr>
  </w:style>
  <w:style w:type="table" w:styleId="Grilledutableau-BR2">
    <w:name w:val="Grilledutableau-BR2"/>
    <w:basedOn w:val="TableauNormal-BR1"/>
    <w:uiPriority w:val="59"/>
    <w:rsid w:val="008B3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BL-BR-2">
    <w:name w:val="Normal-TBL-BR-2"/>
    <w:pPr>
      <w:spacing w:after="0" w:line="240" w:lineRule="auto"/>
      <w:jc w:val="both"/>
    </w:pPr>
    <w:rPr>
      <w:rFonts w:ascii="CG Omega" w:hAnsi="CG Omega" w:cs="CG Omega"/>
      <w:szCs w:val="24"/>
    </w:rPr>
  </w:style>
  <w:style w:type="table" w:styleId="Grilledutableau-BR3">
    <w:name w:val="Grilledutableau-BR3"/>
    <w:basedOn w:val="TableauNormal-BR1"/>
    <w:uiPriority w:val="59"/>
    <w:rsid w:val="008B3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BL-BR-3">
    <w:name w:val="Normal-TBL-BR-3"/>
    <w:pPr>
      <w:spacing w:after="0" w:line="240" w:lineRule="auto"/>
      <w:jc w:val="both"/>
    </w:pPr>
    <w:rPr>
      <w:rFonts w:ascii="CG Omega" w:hAnsi="CG Omega" w:cs="CG Omega"/>
      <w:szCs w:val="24"/>
    </w:rPr>
  </w:style>
  <w:style w:type="table" w:styleId="Grilledutableau-BR4">
    <w:name w:val="Grilledutableau-BR4"/>
    <w:basedOn w:val="TableauNormal-BR1"/>
    <w:uiPriority w:val="59"/>
    <w:rsid w:val="008B3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BL-BR-4">
    <w:name w:val="Normal-TBL-BR-4"/>
    <w:pPr>
      <w:spacing w:after="0" w:line="240" w:lineRule="auto"/>
      <w:jc w:val="both"/>
    </w:pPr>
    <w:rPr>
      <w:rFonts w:ascii="CG Omega" w:hAnsi="CG Omega" w:cs="CG Omega"/>
      <w:szCs w:val="24"/>
    </w:rPr>
  </w:style>
  <w:style w:type="table" w:styleId="Grilledutableau-BR5">
    <w:name w:val="Grilledutableau-BR5"/>
    <w:basedOn w:val="TableauNormal-BR1"/>
    <w:uiPriority w:val="59"/>
    <w:rsid w:val="008B38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TBL-BR-5">
    <w:name w:val="Normal-TBL-BR-5"/>
    <w:pPr>
      <w:spacing w:after="0" w:line="240" w:lineRule="auto"/>
      <w:jc w:val="both"/>
    </w:pPr>
    <w:rPr>
      <w:rFonts w:ascii="CG Omega" w:hAnsi="CG Omega" w:cs="CG Omega"/>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ivs>
    <w:div w:id="652680312">
      <w:bodyDiv w:val="true"/>
      <w:marLeft w:val="0"/>
      <w:marRight w:val="0"/>
      <w:marTop w:val="0"/>
      <w:marBottom w:val="0"/>
      <w:divBdr>
        <w:top w:val="none" w:color="auto" w:sz="0" w:space="0"/>
        <w:left w:val="none" w:color="auto" w:sz="0" w:space="0"/>
        <w:bottom w:val="none" w:color="auto" w:sz="0" w:space="0"/>
        <w:right w:val="none" w:color="auto" w:sz="0" w:space="0"/>
      </w:divBdr>
    </w:div>
    <w:div w:id="915482338">
      <w:marLeft w:val="0"/>
      <w:marRight w:val="0"/>
      <w:marTop w:val="0"/>
      <w:marBottom w:val="0"/>
      <w:divBdr>
        <w:top w:val="none" w:color="auto" w:sz="0" w:space="0"/>
        <w:left w:val="none" w:color="auto" w:sz="0" w:space="0"/>
        <w:bottom w:val="none" w:color="auto" w:sz="0" w:space="0"/>
        <w:right w:val="none" w:color="auto" w:sz="0" w:space="0"/>
      </w:divBdr>
    </w:div>
    <w:div w:id="915482339">
      <w:marLeft w:val="0"/>
      <w:marRight w:val="0"/>
      <w:marTop w:val="0"/>
      <w:marBottom w:val="0"/>
      <w:divBdr>
        <w:top w:val="none" w:color="auto" w:sz="0" w:space="0"/>
        <w:left w:val="none" w:color="auto" w:sz="0" w:space="0"/>
        <w:bottom w:val="none" w:color="auto" w:sz="0" w:space="0"/>
        <w:right w:val="none" w:color="auto" w:sz="0" w:space="0"/>
      </w:divBdr>
    </w:div>
    <w:div w:id="915482340">
      <w:marLeft w:val="0"/>
      <w:marRight w:val="0"/>
      <w:marTop w:val="0"/>
      <w:marBottom w:val="0"/>
      <w:divBdr>
        <w:top w:val="none" w:color="auto" w:sz="0" w:space="0"/>
        <w:left w:val="none" w:color="auto" w:sz="0" w:space="0"/>
        <w:bottom w:val="none" w:color="auto" w:sz="0" w:space="0"/>
        <w:right w:val="none" w:color="auto" w:sz="0" w:space="0"/>
      </w:divBdr>
    </w:div>
    <w:div w:id="915482341">
      <w:marLeft w:val="0"/>
      <w:marRight w:val="0"/>
      <w:marTop w:val="0"/>
      <w:marBottom w:val="0"/>
      <w:divBdr>
        <w:top w:val="none" w:color="auto" w:sz="0" w:space="0"/>
        <w:left w:val="none" w:color="auto" w:sz="0" w:space="0"/>
        <w:bottom w:val="none" w:color="auto" w:sz="0" w:space="0"/>
        <w:right w:val="none" w:color="auto" w:sz="0" w:space="0"/>
      </w:divBdr>
    </w:div>
    <w:div w:id="131441281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1"/>
    <Relationship Target="footnotes.xml" Type="http://schemas.openxmlformats.org/officeDocument/2006/relationships/footnotes" Id="rId2"/>
    <Relationship Target="endnotes.xml" Type="http://schemas.openxmlformats.org/officeDocument/2006/relationships/endnotes" Id="rId3"/>
    <Relationship Target="webSettings.xml" Type="http://schemas.openxmlformats.org/officeDocument/2006/relationships/webSettings" Id="rId4"/>
    <Relationship Target="theme/theme1.xml" Type="http://schemas.openxmlformats.org/officeDocument/2006/relationships/theme" Id="rId5"/>
    <Relationship Target="fontTable.xml" Type="http://schemas.openxmlformats.org/officeDocument/2006/relationships/fontTable" Id="rId6"/>
    <Relationship Target="numbering.xml" Type="http://schemas.openxmlformats.org/officeDocument/2006/relationships/numbering" Id="rId7"/>
    <Relationship Target="styles.xml" Type="http://schemas.openxmlformats.org/officeDocument/2006/relationships/styles" Id="rId8"/>
    <Relationship TargetMode="External" Target="https://www.rm-mandataires.fr/accueil" Type="http://schemas.openxmlformats.org/officeDocument/2006/relationships/hyperlink" Id="rId9"/>
    <Relationship Target="header1.xml" Type="http://schemas.openxmlformats.org/officeDocument/2006/relationships/header" Id="rId10"/>
    <Relationship Target="footer1.xml" Type="http://schemas.openxmlformats.org/officeDocument/2006/relationships/footer" Id="rId11"/>
    <Relationship Target="media/image1.png" Type="http://schemas.openxmlformats.org/officeDocument/2006/relationships/image" Id="rId12"/>
    <Relationship Target="../customXml/item1.xml" Type="http://schemas.openxmlformats.org/officeDocument/2006/relationships/customXml" Id="rId13"/>
    <Relationship Target="header.xml" Type="http://schemas.openxmlformats.org/officeDocument/2006/relationships/header" Id="rId14"/>
    <Relationship Target="footer.xml" Type="http://schemas.openxmlformats.org/officeDocument/2006/relationships/footer" Id="rId15"/>
    <Relationship Target="header2.xml" Type="http://schemas.openxmlformats.org/officeDocument/2006/relationships/header" Id="rId16"/>
    <Relationship Target="footer2.xml" Type="http://schemas.openxmlformats.org/officeDocument/2006/relationships/footer" Id="rId17"/>
    <Relationship Target="header3.xml" Type="http://schemas.openxmlformats.org/officeDocument/2006/relationships/header" Id="rId18"/>
    <Relationship Target="footer3.xml" Type="http://schemas.openxmlformats.org/officeDocument/2006/relationships/footer" Id="rId19"/>
    <Relationship Target="header4.xml" Type="http://schemas.openxmlformats.org/officeDocument/2006/relationships/header" Id="rId20"/>
    <Relationship Target="footer4.xml" Type="http://schemas.openxmlformats.org/officeDocument/2006/relationships/footer" Id="rId21"/>
</Relationships>

</file>

<file path=word/_rels/header.xml.rels><?xml version="1.0" encoding="UTF-8" standalone="yes"?>
<Relationships xmlns="http://schemas.openxmlformats.org/package/2006/relationships">
    <Relationship Target="media/image.png"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_rels/header2.xml.rels><?xml version="1.0" encoding="UTF-8" standalone="yes"?>
<Relationships xmlns="http://schemas.openxmlformats.org/package/2006/relationships">
    <Relationship Target="media/image3.png" Type="http://schemas.openxmlformats.org/officeDocument/2006/relationships/image" Id="rId1"/>
</Relationships>

</file>

<file path=word/_rels/header3.xml.rels><?xml version="1.0" encoding="UTF-8" standalone="yes"?>
<Relationships xmlns="http://schemas.openxmlformats.org/package/2006/relationships">
    <Relationship Target="media/image4.png" Type="http://schemas.openxmlformats.org/officeDocument/2006/relationships/image" Id="rId1"/>
</Relationships>

</file>

<file path=word/_rels/header4.xml.rels><?xml version="1.0" encoding="UTF-8" standalone="yes"?>
<Relationships xmlns="http://schemas.openxmlformats.org/package/2006/relationships">
    <Relationship Target="media/image5.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B1BF79B-CF61-40C4-B7FA-92A3A28C26A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PSI</properties:Company>
  <properties:Pages>2</properties:Pages>
  <properties:Words>3940</properties:Words>
  <properties:Characters>20984</properties:Characters>
  <properties:Lines>174</properties:Lines>
  <properties:Paragraphs>49</properties:Paragraphs>
  <properties:TotalTime>10</properties:TotalTime>
  <properties:ScaleCrop>false</properties:ScaleCrop>
  <properties:LinksUpToDate>false</properties:LinksUpToDate>
  <properties:CharactersWithSpaces>24875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2023-12-01T09:42:00Z</dcterms:created>
  <dc:creator>Patrick</dc:creator>
  <dc:description/>
  <cp:keywords/>
  <cp:lastModifiedBy>Dorian</cp:lastModifiedBy>
  <cp:lastPrinted>2022-10-07T10:40:00Z</cp:lastPrinted>
  <dcterms:modified xmlns:xsi="http://www.w3.org/2001/XMLSchema-instance" xsi:type="dcterms:W3CDTF">2024-10-01T13:00:00Z</dcterms:modified>
  <cp:revision>12</cp:revision>
  <dc:subject/>
  <dc:title>EMMANUEL LOEUILLE</dc:title>
</cp:coreProperties>
</file>